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03" w:rsidRDefault="00032287">
      <w:pPr>
        <w:spacing w:line="360" w:lineRule="auto"/>
        <w:ind w:firstLineChars="700" w:firstLine="2249"/>
        <w:rPr>
          <w:rFonts w:ascii="宋体" w:hAnsi="宋体" w:cs="宋体"/>
          <w:b/>
          <w:sz w:val="32"/>
          <w:szCs w:val="32"/>
        </w:rPr>
      </w:pPr>
      <w:r>
        <w:rPr>
          <w:rFonts w:ascii="宋体" w:hAnsi="宋体" w:cs="宋体" w:hint="eastAsia"/>
          <w:b/>
          <w:sz w:val="32"/>
          <w:szCs w:val="32"/>
        </w:rPr>
        <w:t>数据库系统与网络安全服务</w:t>
      </w:r>
    </w:p>
    <w:p w:rsidR="00501C03" w:rsidRDefault="00032287">
      <w:pPr>
        <w:spacing w:line="360" w:lineRule="auto"/>
        <w:ind w:firstLineChars="1000" w:firstLine="3213"/>
        <w:rPr>
          <w:rFonts w:ascii="宋体" w:hAnsi="宋体" w:cs="宋体"/>
          <w:b/>
          <w:sz w:val="32"/>
          <w:szCs w:val="32"/>
        </w:rPr>
      </w:pPr>
      <w:r>
        <w:rPr>
          <w:rFonts w:ascii="宋体" w:hAnsi="宋体" w:cs="宋体" w:hint="eastAsia"/>
          <w:b/>
          <w:sz w:val="32"/>
          <w:szCs w:val="32"/>
        </w:rPr>
        <w:t>技术需求书</w:t>
      </w:r>
    </w:p>
    <w:p w:rsidR="00501C03" w:rsidRDefault="00501C03">
      <w:pPr>
        <w:pStyle w:val="a0"/>
      </w:pPr>
    </w:p>
    <w:p w:rsidR="00501C03" w:rsidRDefault="00501C03">
      <w:pPr>
        <w:pStyle w:val="a0"/>
      </w:pPr>
    </w:p>
    <w:p w:rsidR="00501C03" w:rsidRDefault="00032287">
      <w:pPr>
        <w:spacing w:line="360" w:lineRule="auto"/>
        <w:rPr>
          <w:rFonts w:ascii="宋体" w:hAnsi="宋体" w:cs="Calibri"/>
          <w:b/>
          <w:sz w:val="24"/>
        </w:rPr>
      </w:pPr>
      <w:bookmarkStart w:id="0" w:name="_Toc465364150"/>
      <w:r>
        <w:rPr>
          <w:rFonts w:ascii="宋体" w:hAnsi="宋体" w:cs="Calibri" w:hint="eastAsia"/>
          <w:b/>
          <w:sz w:val="24"/>
        </w:rPr>
        <w:t>一、项目服务内容</w:t>
      </w:r>
      <w:bookmarkEnd w:id="0"/>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448"/>
        <w:gridCol w:w="1699"/>
      </w:tblGrid>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tcPr>
          <w:p w:rsidR="00501C03" w:rsidRDefault="00032287">
            <w:pPr>
              <w:spacing w:line="276" w:lineRule="auto"/>
              <w:jc w:val="center"/>
              <w:rPr>
                <w:rFonts w:ascii="宋体" w:hAnsi="宋体" w:cs="Calibri"/>
                <w:sz w:val="24"/>
              </w:rPr>
            </w:pPr>
            <w:bookmarkStart w:id="1" w:name="_GoBack"/>
            <w:r>
              <w:rPr>
                <w:rFonts w:ascii="宋体" w:hAnsi="宋体" w:cs="Calibri" w:hint="eastAsia"/>
                <w:sz w:val="24"/>
              </w:rPr>
              <w:t>维护</w:t>
            </w:r>
            <w:r>
              <w:rPr>
                <w:rFonts w:ascii="宋体" w:hAnsi="宋体" w:cs="Calibri"/>
                <w:sz w:val="24"/>
              </w:rPr>
              <w:t>项目</w:t>
            </w:r>
          </w:p>
        </w:tc>
        <w:tc>
          <w:tcPr>
            <w:tcW w:w="61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01C03" w:rsidRDefault="00032287">
            <w:pPr>
              <w:spacing w:line="276" w:lineRule="auto"/>
              <w:jc w:val="center"/>
              <w:rPr>
                <w:rFonts w:ascii="宋体" w:hAnsi="宋体" w:cs="Calibri"/>
                <w:sz w:val="24"/>
              </w:rPr>
            </w:pPr>
            <w:r>
              <w:rPr>
                <w:rFonts w:ascii="宋体" w:hAnsi="宋体" w:cs="Calibri" w:hint="eastAsia"/>
                <w:sz w:val="24"/>
              </w:rPr>
              <w:t>内容要求</w:t>
            </w:r>
          </w:p>
        </w:tc>
      </w:tr>
      <w:tr w:rsidR="00501C03">
        <w:trPr>
          <w:trHeight w:val="454"/>
          <w:jc w:val="center"/>
        </w:trPr>
        <w:tc>
          <w:tcPr>
            <w:tcW w:w="8983" w:type="dxa"/>
            <w:gridSpan w:val="3"/>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b/>
                <w:sz w:val="24"/>
              </w:rPr>
            </w:pPr>
            <w:r>
              <w:rPr>
                <w:rFonts w:ascii="宋体" w:hAnsi="宋体" w:cs="Calibri" w:hint="eastAsia"/>
                <w:b/>
                <w:sz w:val="24"/>
              </w:rPr>
              <w:t>基本服务要求</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电话支持服务</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全年7×24小时电话支持</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邮件支持</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有，提供工作日邮件支持，第二个工作日内回复</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sz w:val="24"/>
              </w:rPr>
              <w:t>远程支持</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sz w:val="24"/>
              </w:rPr>
              <w:t>提供远程操作支持</w:t>
            </w:r>
            <w:r>
              <w:rPr>
                <w:rFonts w:ascii="宋体" w:hAnsi="宋体" w:cs="Calibri" w:hint="eastAsia"/>
                <w:sz w:val="24"/>
              </w:rPr>
              <w:t>和远程电话拨入支持</w:t>
            </w:r>
          </w:p>
        </w:tc>
      </w:tr>
      <w:tr w:rsidR="00501C03">
        <w:trPr>
          <w:trHeight w:val="842"/>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现场支持</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w:t>
            </w:r>
            <w:r>
              <w:rPr>
                <w:rFonts w:ascii="宋体" w:hAnsi="宋体" w:cs="Calibri"/>
                <w:sz w:val="24"/>
              </w:rPr>
              <w:t>客户需求</w:t>
            </w:r>
            <w:r>
              <w:rPr>
                <w:rFonts w:ascii="宋体" w:hAnsi="宋体" w:cs="Calibri" w:hint="eastAsia"/>
                <w:sz w:val="24"/>
              </w:rPr>
              <w:t>，工程师</w:t>
            </w:r>
            <w:r>
              <w:rPr>
                <w:rFonts w:ascii="宋体" w:hAnsi="宋体" w:cs="Calibri"/>
                <w:sz w:val="24"/>
              </w:rPr>
              <w:t>提供现场服务</w:t>
            </w:r>
            <w:r>
              <w:rPr>
                <w:rFonts w:ascii="宋体" w:hAnsi="宋体" w:cs="Calibri" w:hint="eastAsia"/>
                <w:sz w:val="24"/>
              </w:rPr>
              <w:t>，</w:t>
            </w:r>
            <w:r>
              <w:rPr>
                <w:rFonts w:ascii="宋体" w:hAnsi="宋体" w:cs="Calibri"/>
                <w:sz w:val="24"/>
              </w:rPr>
              <w:t>例如：</w:t>
            </w:r>
            <w:r>
              <w:rPr>
                <w:rFonts w:ascii="宋体" w:hAnsi="宋体" w:cs="Calibri" w:hint="eastAsia"/>
                <w:sz w:val="24"/>
              </w:rPr>
              <w:t>定期</w:t>
            </w:r>
            <w:r>
              <w:rPr>
                <w:rFonts w:ascii="宋体" w:hAnsi="宋体" w:cs="Calibri"/>
                <w:sz w:val="24"/>
              </w:rPr>
              <w:t>巡检、故障配件更换、数据库配置变更等</w:t>
            </w:r>
            <w:r>
              <w:rPr>
                <w:rFonts w:ascii="宋体" w:hAnsi="宋体" w:cs="Calibri" w:hint="eastAsia"/>
                <w:sz w:val="24"/>
              </w:rPr>
              <w:t>服务</w:t>
            </w:r>
          </w:p>
        </w:tc>
      </w:tr>
      <w:tr w:rsidR="00501C03">
        <w:trPr>
          <w:trHeight w:val="454"/>
          <w:jc w:val="center"/>
        </w:trPr>
        <w:tc>
          <w:tcPr>
            <w:tcW w:w="8983" w:type="dxa"/>
            <w:gridSpan w:val="3"/>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b/>
                <w:sz w:val="24"/>
              </w:rPr>
            </w:pPr>
            <w:r>
              <w:rPr>
                <w:rFonts w:ascii="宋体" w:hAnsi="宋体" w:cs="Calibri" w:hint="eastAsia"/>
                <w:sz w:val="24"/>
              </w:rPr>
              <w:t>Oracle</w:t>
            </w:r>
            <w:r>
              <w:rPr>
                <w:rFonts w:ascii="宋体" w:hAnsi="宋体" w:cs="Calibri" w:hint="eastAsia"/>
                <w:b/>
                <w:sz w:val="24"/>
              </w:rPr>
              <w:t>数据库</w:t>
            </w:r>
            <w:r>
              <w:rPr>
                <w:rFonts w:ascii="宋体" w:hAnsi="宋体" w:cs="Calibri"/>
                <w:b/>
                <w:sz w:val="24"/>
              </w:rPr>
              <w:t>服务要求</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Oracle数据库配置变更</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Oracle数据库升级服务</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Oracle数据库故障排查</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Oracle数据库定期巡检</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每个月巡检一次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Oracle数据库日常维护和迁移服务</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Oracle数据库性能调整</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Oracle数据库补丁实施</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Oracle数据库告</w:t>
            </w:r>
          </w:p>
          <w:p w:rsidR="00501C03" w:rsidRDefault="00032287">
            <w:pPr>
              <w:widowControl/>
              <w:spacing w:line="276" w:lineRule="auto"/>
              <w:jc w:val="center"/>
              <w:rPr>
                <w:rFonts w:ascii="宋体" w:hAnsi="宋体" w:cs="Calibri"/>
                <w:sz w:val="24"/>
              </w:rPr>
            </w:pPr>
            <w:r>
              <w:rPr>
                <w:rFonts w:ascii="宋体" w:hAnsi="宋体" w:cs="Calibri" w:hint="eastAsia"/>
                <w:sz w:val="24"/>
              </w:rPr>
              <w:t>警事件处理</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Oracle数据库紧急响应</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根据客户需求服务期内提供，服务期内不限响应次数</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Oracle数据库</w:t>
            </w:r>
          </w:p>
          <w:p w:rsidR="00501C03" w:rsidRDefault="00032287">
            <w:pPr>
              <w:widowControl/>
              <w:spacing w:line="276" w:lineRule="auto"/>
              <w:jc w:val="center"/>
              <w:rPr>
                <w:rFonts w:ascii="宋体" w:hAnsi="宋体" w:cs="Calibri"/>
                <w:sz w:val="24"/>
              </w:rPr>
            </w:pPr>
            <w:r>
              <w:rPr>
                <w:rFonts w:ascii="宋体" w:hAnsi="宋体" w:cs="Calibri" w:hint="eastAsia"/>
                <w:sz w:val="24"/>
              </w:rPr>
              <w:t>备份系统维护</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w:t>
            </w:r>
            <w:r>
              <w:rPr>
                <w:rFonts w:ascii="宋体" w:hAnsi="宋体" w:cs="Calibri"/>
                <w:sz w:val="24"/>
              </w:rPr>
              <w:t xml:space="preserve"> DG日常维护</w:t>
            </w:r>
            <w:r>
              <w:rPr>
                <w:rFonts w:ascii="宋体" w:hAnsi="宋体" w:cs="Calibri" w:hint="eastAsia"/>
                <w:sz w:val="24"/>
              </w:rPr>
              <w:t>和迁移服务</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w:t>
            </w:r>
            <w:r>
              <w:rPr>
                <w:rFonts w:ascii="宋体" w:hAnsi="宋体" w:cs="Calibri"/>
                <w:sz w:val="24"/>
              </w:rPr>
              <w:t xml:space="preserve"> DG数据库</w:t>
            </w:r>
          </w:p>
          <w:p w:rsidR="00501C03" w:rsidRDefault="00032287">
            <w:pPr>
              <w:widowControl/>
              <w:spacing w:line="276" w:lineRule="auto"/>
              <w:jc w:val="center"/>
              <w:rPr>
                <w:rFonts w:ascii="宋体" w:hAnsi="宋体" w:cs="Calibri"/>
                <w:sz w:val="24"/>
              </w:rPr>
            </w:pPr>
            <w:r>
              <w:rPr>
                <w:rFonts w:ascii="宋体" w:hAnsi="宋体" w:cs="Calibri"/>
                <w:sz w:val="24"/>
              </w:rPr>
              <w:t>定期巡检</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至少</w:t>
            </w:r>
            <w:r>
              <w:rPr>
                <w:rFonts w:ascii="宋体" w:hAnsi="宋体" w:cs="Calibri"/>
                <w:sz w:val="24"/>
              </w:rPr>
              <w:t>每</w:t>
            </w:r>
            <w:r>
              <w:rPr>
                <w:rFonts w:ascii="宋体" w:hAnsi="宋体" w:cs="Calibri" w:hint="eastAsia"/>
                <w:sz w:val="24"/>
              </w:rPr>
              <w:t>月</w:t>
            </w:r>
            <w:r>
              <w:rPr>
                <w:rFonts w:ascii="宋体" w:hAnsi="宋体" w:cs="Calibri"/>
                <w:sz w:val="24"/>
              </w:rPr>
              <w:t>1次</w:t>
            </w:r>
            <w:r>
              <w:rPr>
                <w:rFonts w:ascii="宋体" w:hAnsi="宋体" w:cs="Calibri" w:hint="eastAsia"/>
                <w:sz w:val="24"/>
              </w:rPr>
              <w:t>，</w:t>
            </w:r>
            <w:r>
              <w:rPr>
                <w:rFonts w:ascii="宋体" w:hAnsi="宋体" w:cs="Calibri"/>
                <w:sz w:val="24"/>
              </w:rPr>
              <w:t>和数据库健康检查周期保持一致</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w:t>
            </w:r>
            <w:r>
              <w:rPr>
                <w:rFonts w:ascii="宋体" w:hAnsi="宋体" w:cs="Calibri"/>
                <w:sz w:val="24"/>
              </w:rPr>
              <w:t xml:space="preserve"> DG故障排查</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jc w:val="center"/>
              <w:rPr>
                <w:rFonts w:ascii="宋体" w:hAnsi="宋体" w:cs="Calibri"/>
                <w:sz w:val="24"/>
              </w:rPr>
            </w:pPr>
            <w:r>
              <w:rPr>
                <w:rFonts w:ascii="宋体" w:hAnsi="宋体" w:cs="Calibri" w:hint="eastAsia"/>
                <w:sz w:val="24"/>
              </w:rPr>
              <w:t>Oracle</w:t>
            </w:r>
            <w:r>
              <w:rPr>
                <w:rFonts w:ascii="宋体" w:hAnsi="宋体" w:cs="Calibri"/>
                <w:sz w:val="24"/>
              </w:rPr>
              <w:t xml:space="preserve"> DG容灾演练</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根据客户需求服务期内提供</w:t>
            </w:r>
          </w:p>
        </w:tc>
      </w:tr>
      <w:tr w:rsidR="00501C03">
        <w:trPr>
          <w:trHeight w:val="454"/>
          <w:jc w:val="center"/>
        </w:trPr>
        <w:tc>
          <w:tcPr>
            <w:tcW w:w="8983" w:type="dxa"/>
            <w:gridSpan w:val="3"/>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b/>
                <w:sz w:val="24"/>
              </w:rPr>
            </w:pPr>
            <w:r>
              <w:rPr>
                <w:rFonts w:ascii="宋体" w:hAnsi="宋体" w:cs="Calibri" w:hint="eastAsia"/>
                <w:b/>
                <w:sz w:val="24"/>
              </w:rPr>
              <w:lastRenderedPageBreak/>
              <w:t>安全与运维服务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安全漏洞扫描服务</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pPr>
            <w:r>
              <w:rPr>
                <w:rFonts w:hint="eastAsia"/>
              </w:rPr>
              <w:t>对全院所有系统进行漏洞扫描评估，及时发现系统中存在的安全漏洞，出具漏洞扫描评估报告和加固报告及协助修复实施。可根据实际情况如重大</w:t>
            </w:r>
            <w:r w:rsidR="006377AC">
              <w:rPr>
                <w:rFonts w:hint="eastAsia"/>
              </w:rPr>
              <w:t>活动</w:t>
            </w:r>
            <w:r>
              <w:rPr>
                <w:rFonts w:hint="eastAsia"/>
              </w:rPr>
              <w:t>前或</w:t>
            </w:r>
            <w:r w:rsidR="006377AC">
              <w:rPr>
                <w:rFonts w:hint="eastAsia"/>
              </w:rPr>
              <w:t>敏感时段</w:t>
            </w:r>
            <w:r>
              <w:rPr>
                <w:rFonts w:hint="eastAsia"/>
              </w:rPr>
              <w:t>保障项目前增加安全扫描服务。</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1年4次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渗透测试服务</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宋体"/>
                <w:kern w:val="0"/>
                <w:sz w:val="24"/>
              </w:rPr>
              <w:t>通过模拟黑客攻击对</w:t>
            </w:r>
            <w:r>
              <w:rPr>
                <w:rFonts w:ascii="宋体" w:hAnsi="宋体" w:cs="宋体" w:hint="eastAsia"/>
                <w:kern w:val="0"/>
                <w:sz w:val="24"/>
              </w:rPr>
              <w:t>医院目标</w:t>
            </w:r>
            <w:r>
              <w:rPr>
                <w:rFonts w:ascii="宋体" w:hAnsi="宋体" w:cs="宋体"/>
                <w:kern w:val="0"/>
                <w:sz w:val="24"/>
              </w:rPr>
              <w:t>系统进行渗透测试，发现分析并验证其存在的安全漏洞并提</w:t>
            </w:r>
            <w:r>
              <w:rPr>
                <w:rFonts w:ascii="宋体" w:hAnsi="宋体" w:cs="宋体" w:hint="eastAsia"/>
                <w:kern w:val="0"/>
                <w:sz w:val="24"/>
              </w:rPr>
              <w:t>供</w:t>
            </w:r>
            <w:r>
              <w:rPr>
                <w:rFonts w:ascii="宋体" w:hAnsi="宋体" w:cs="宋体"/>
                <w:kern w:val="0"/>
                <w:sz w:val="24"/>
              </w:rPr>
              <w:t>安全加固</w:t>
            </w:r>
            <w:r>
              <w:rPr>
                <w:rFonts w:ascii="宋体" w:hAnsi="宋体" w:cs="宋体" w:hint="eastAsia"/>
                <w:kern w:val="0"/>
                <w:sz w:val="24"/>
              </w:rPr>
              <w:t>报告及协助修复实施。</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1年4次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安全加固</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rsidP="00032287">
            <w:pPr>
              <w:spacing w:line="276" w:lineRule="auto"/>
              <w:rPr>
                <w:rFonts w:ascii="宋体" w:hAnsi="宋体" w:cs="Calibri"/>
                <w:sz w:val="24"/>
              </w:rPr>
            </w:pPr>
            <w:r>
              <w:rPr>
                <w:rFonts w:ascii="宋体" w:hAnsi="宋体" w:cs="宋体" w:hint="eastAsia"/>
                <w:kern w:val="0"/>
                <w:sz w:val="24"/>
              </w:rPr>
              <w:t>对全院网络设备、安全产品、操作系统、应用系统、数据库、虚拟化、常见中间件及安全基线相关的应用等信息资产的安全配置策略和漏洞实施必要的安全加固整改。针对使用技术检测手段及等级保护测评发现的安全问题，协助对医院存在安全问题的对象进行实施加固整改工作。</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全年</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▲人员驻场运维</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采用驻场机动混合的整体服务模式，驻场人员提供5*</w:t>
            </w:r>
            <w:r>
              <w:rPr>
                <w:rFonts w:ascii="宋体" w:hAnsi="宋体" w:cs="Calibri"/>
                <w:sz w:val="24"/>
              </w:rPr>
              <w:t>8</w:t>
            </w:r>
            <w:r>
              <w:rPr>
                <w:rFonts w:ascii="宋体" w:hAnsi="宋体" w:cs="Calibri" w:hint="eastAsia"/>
                <w:sz w:val="24"/>
              </w:rPr>
              <w:t>小时的现场服务，提供所有技术支持、安全设备巡检、新系统上线安全评估、漏洞补丁修复、安全服务请求、安全服务工作日常处理、跟进；安全故障处理的单点专员联系，每月向医院提供安全情况报告。</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1人</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安全巡检服务</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配合用户对信息安全管理及安全技术进行检查，包括安全管理制度及执行情况、防病毒系统的版本与升级情况、安全合规情况、安全设备的系统性能情况，系统开放服务及安全策略检查，优化。及时发现医院信息系统安全管理落实及安全技术实施中存在的不足及风险等。</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全年</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保障服务</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针对重大活动、敏感时段，需驻场人员现场预警、日常安全监控与分析；对攻击事件进行分析与应急处置；对防护设备进行调优；调整防御策略；对重要系统服务提供7*</w:t>
            </w:r>
            <w:r>
              <w:rPr>
                <w:rFonts w:ascii="宋体" w:hAnsi="宋体" w:cs="Calibri"/>
                <w:sz w:val="24"/>
              </w:rPr>
              <w:t>24</w:t>
            </w:r>
            <w:r>
              <w:rPr>
                <w:rFonts w:ascii="宋体" w:hAnsi="宋体" w:cs="Calibri" w:hint="eastAsia"/>
                <w:sz w:val="24"/>
              </w:rPr>
              <w:t>小时的监测服务与应急响应并提供报告。</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重大活动、敏感时段</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lastRenderedPageBreak/>
              <w:t>安全培训</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宋体" w:hint="eastAsia"/>
                <w:kern w:val="0"/>
                <w:sz w:val="24"/>
              </w:rPr>
              <w:t>对医院全院人员进行安全意识培训，内容包括个人信息保护，日常终端的安全使用，安全事件的引发注意事项等，主要目的提高医院人员的安全意识。</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1年4次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安全制度管理与建设</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widowControl/>
              <w:spacing w:line="276" w:lineRule="auto"/>
              <w:rPr>
                <w:rFonts w:ascii="宋体" w:hAnsi="宋体" w:cs="宋体"/>
                <w:kern w:val="0"/>
                <w:sz w:val="24"/>
              </w:rPr>
            </w:pPr>
            <w:r>
              <w:rPr>
                <w:rFonts w:ascii="宋体" w:hAnsi="宋体" w:cs="宋体" w:hint="eastAsia"/>
                <w:kern w:val="0"/>
                <w:sz w:val="24"/>
              </w:rPr>
              <w:t>协助用户按照等保2.0三级标准建立规范的管理制度、建立定期的培训机制、建立紧急事件应急机制及其各系统等保整改服务。</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1项</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应急响应服务</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对网络入侵、拒绝服务攻击、大规模病毒爆发、主机或网络异常事件等紧急安全问题提供应急响应，控制事态发展；保护或恢复客户主机、网络服务的正常工作。</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全年</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应急演练</w:t>
            </w:r>
          </w:p>
        </w:tc>
        <w:tc>
          <w:tcPr>
            <w:tcW w:w="4448"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在服务期内，</w:t>
            </w:r>
            <w:r>
              <w:rPr>
                <w:rFonts w:ascii="宋体" w:hAnsi="宋体" w:cs="宋体" w:hint="eastAsia"/>
                <w:kern w:val="0"/>
                <w:sz w:val="24"/>
              </w:rPr>
              <w:t>协助医院信息科开展应急演练，模拟服务器遭黑客攻击等情况的应急处理，全体演练参与人员按照预先制定的演练方案及流程，通过模拟日常工作中遇到的网络攻击、病毒攻击、系统崩溃和网络故障等信息系统突发情况进行基于场景化的演习。</w:t>
            </w:r>
          </w:p>
        </w:tc>
        <w:tc>
          <w:tcPr>
            <w:tcW w:w="1699"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sz w:val="24"/>
              </w:rPr>
            </w:pPr>
            <w:r>
              <w:rPr>
                <w:rFonts w:ascii="宋体" w:hAnsi="宋体" w:cs="Calibri" w:hint="eastAsia"/>
                <w:sz w:val="24"/>
              </w:rPr>
              <w:t>1年2次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运维工具软件</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需提供符合本项目运维要求的专用运维软件</w:t>
            </w:r>
          </w:p>
        </w:tc>
      </w:tr>
      <w:tr w:rsidR="00501C03">
        <w:trPr>
          <w:trHeight w:val="454"/>
          <w:jc w:val="center"/>
        </w:trPr>
        <w:tc>
          <w:tcPr>
            <w:tcW w:w="8983" w:type="dxa"/>
            <w:gridSpan w:val="3"/>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center"/>
              <w:rPr>
                <w:rFonts w:ascii="宋体" w:hAnsi="宋体" w:cs="Calibri"/>
                <w:b/>
                <w:sz w:val="24"/>
              </w:rPr>
            </w:pPr>
            <w:r>
              <w:rPr>
                <w:rFonts w:ascii="宋体" w:hAnsi="宋体" w:cs="Calibri" w:hint="eastAsia"/>
                <w:b/>
                <w:sz w:val="24"/>
              </w:rPr>
              <w:t>网络技术支持服务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网络调整与优化</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根据网络环境和需求的变化、新业务上线等，协助用户进行网络调整、升级和改造，以发挥网络最优最完善的服务。</w:t>
            </w:r>
          </w:p>
        </w:tc>
      </w:tr>
      <w:tr w:rsidR="00501C03">
        <w:trPr>
          <w:trHeight w:val="454"/>
          <w:jc w:val="center"/>
        </w:trPr>
        <w:tc>
          <w:tcPr>
            <w:tcW w:w="2836" w:type="dxa"/>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jc w:val="left"/>
              <w:rPr>
                <w:rFonts w:ascii="宋体" w:hAnsi="宋体" w:cs="Calibri"/>
                <w:sz w:val="24"/>
              </w:rPr>
            </w:pPr>
            <w:r>
              <w:rPr>
                <w:rFonts w:ascii="宋体" w:hAnsi="宋体" w:cs="Calibri" w:hint="eastAsia"/>
                <w:sz w:val="24"/>
              </w:rPr>
              <w:t>应急响应服务</w:t>
            </w:r>
          </w:p>
        </w:tc>
        <w:tc>
          <w:tcPr>
            <w:tcW w:w="6147" w:type="dxa"/>
            <w:gridSpan w:val="2"/>
            <w:tcBorders>
              <w:top w:val="single" w:sz="4" w:space="0" w:color="auto"/>
              <w:left w:val="single" w:sz="4" w:space="0" w:color="auto"/>
              <w:bottom w:val="single" w:sz="4" w:space="0" w:color="auto"/>
              <w:right w:val="single" w:sz="4" w:space="0" w:color="auto"/>
            </w:tcBorders>
            <w:vAlign w:val="center"/>
          </w:tcPr>
          <w:p w:rsidR="00501C03" w:rsidRDefault="00032287">
            <w:pPr>
              <w:spacing w:line="276" w:lineRule="auto"/>
              <w:rPr>
                <w:rFonts w:ascii="宋体" w:hAnsi="宋体" w:cs="Calibri"/>
                <w:sz w:val="24"/>
              </w:rPr>
            </w:pPr>
            <w:r>
              <w:rPr>
                <w:rFonts w:ascii="宋体" w:hAnsi="宋体" w:cs="Calibri" w:hint="eastAsia"/>
                <w:sz w:val="24"/>
              </w:rPr>
              <w:t>对医院网络提供应急响应服务，包括远程响应和现场服务</w:t>
            </w:r>
          </w:p>
        </w:tc>
      </w:tr>
      <w:bookmarkEnd w:id="1"/>
    </w:tbl>
    <w:p w:rsidR="00501C03" w:rsidRDefault="00501C03">
      <w:pPr>
        <w:spacing w:line="360" w:lineRule="auto"/>
        <w:ind w:firstLineChars="200" w:firstLine="480"/>
        <w:jc w:val="center"/>
        <w:rPr>
          <w:rFonts w:ascii="宋体" w:hAnsi="宋体" w:cs="Calibri"/>
          <w:sz w:val="24"/>
        </w:rPr>
      </w:pPr>
    </w:p>
    <w:p w:rsidR="00501C03" w:rsidRDefault="00032287">
      <w:pPr>
        <w:spacing w:line="360" w:lineRule="auto"/>
        <w:rPr>
          <w:rFonts w:ascii="宋体" w:hAnsi="宋体" w:cs="Calibri"/>
          <w:b/>
          <w:sz w:val="24"/>
        </w:rPr>
      </w:pPr>
      <w:bookmarkStart w:id="2" w:name="_Toc465364151"/>
      <w:r>
        <w:rPr>
          <w:rFonts w:ascii="宋体" w:hAnsi="宋体" w:cs="Calibri" w:hint="eastAsia"/>
          <w:b/>
          <w:sz w:val="24"/>
        </w:rPr>
        <w:t>二、服务内容要求</w:t>
      </w:r>
      <w:bookmarkEnd w:id="2"/>
    </w:p>
    <w:p w:rsidR="00501C03" w:rsidRDefault="00032287">
      <w:pPr>
        <w:spacing w:line="360" w:lineRule="auto"/>
        <w:ind w:firstLine="425"/>
        <w:rPr>
          <w:rFonts w:ascii="宋体" w:hAnsi="宋体" w:cs="Calibri"/>
          <w:sz w:val="24"/>
        </w:rPr>
      </w:pPr>
      <w:r>
        <w:rPr>
          <w:rFonts w:ascii="宋体" w:hAnsi="宋体" w:cs="Calibri" w:hint="eastAsia"/>
          <w:sz w:val="24"/>
        </w:rPr>
        <w:t>一）、基础服务</w:t>
      </w:r>
    </w:p>
    <w:p w:rsidR="00501C03" w:rsidRDefault="00032287">
      <w:pPr>
        <w:spacing w:line="360" w:lineRule="auto"/>
        <w:ind w:firstLine="425"/>
        <w:rPr>
          <w:rFonts w:ascii="宋体" w:hAnsi="宋体" w:cs="Calibri"/>
          <w:sz w:val="24"/>
        </w:rPr>
      </w:pPr>
      <w:r>
        <w:rPr>
          <w:rFonts w:ascii="宋体" w:hAnsi="宋体" w:cs="Calibri" w:hint="eastAsia"/>
          <w:sz w:val="24"/>
        </w:rPr>
        <w:t>（1）电话支持服务</w:t>
      </w:r>
    </w:p>
    <w:p w:rsidR="00501C03" w:rsidRDefault="00032287">
      <w:pPr>
        <w:spacing w:line="360" w:lineRule="auto"/>
        <w:ind w:firstLine="425"/>
        <w:rPr>
          <w:rFonts w:ascii="宋体" w:hAnsi="宋体" w:cs="Calibri"/>
          <w:sz w:val="24"/>
        </w:rPr>
      </w:pPr>
      <w:r>
        <w:rPr>
          <w:rFonts w:ascii="宋体" w:hAnsi="宋体" w:cs="Calibri" w:hint="eastAsia"/>
          <w:sz w:val="24"/>
        </w:rPr>
        <w:t>服务商电话响应热线，电话响应热线7*24的全天侯不间断的电话服务和信服务。本项目可通过电话响应中心在线支持服务获得直接的技术支持、咨询，以及获取快速技术支持响应。</w:t>
      </w:r>
    </w:p>
    <w:p w:rsidR="00501C03" w:rsidRDefault="00032287">
      <w:pPr>
        <w:spacing w:line="360" w:lineRule="auto"/>
        <w:ind w:firstLine="425"/>
        <w:rPr>
          <w:rFonts w:ascii="宋体" w:hAnsi="宋体" w:cs="Calibri"/>
          <w:sz w:val="24"/>
        </w:rPr>
      </w:pPr>
      <w:r>
        <w:rPr>
          <w:rFonts w:ascii="宋体" w:hAnsi="宋体" w:cs="Calibri" w:hint="eastAsia"/>
          <w:sz w:val="24"/>
        </w:rPr>
        <w:t>（2）邮件支持</w:t>
      </w:r>
    </w:p>
    <w:p w:rsidR="00501C03" w:rsidRDefault="00032287">
      <w:pPr>
        <w:spacing w:line="360" w:lineRule="auto"/>
        <w:ind w:firstLine="425"/>
        <w:rPr>
          <w:rFonts w:ascii="宋体" w:hAnsi="宋体" w:cs="Calibri"/>
          <w:sz w:val="24"/>
        </w:rPr>
      </w:pPr>
      <w:r>
        <w:rPr>
          <w:rFonts w:ascii="宋体" w:hAnsi="宋体" w:cs="Calibri" w:hint="eastAsia"/>
          <w:sz w:val="24"/>
        </w:rPr>
        <w:lastRenderedPageBreak/>
        <w:t>服务商应具备邮件服务系统，当本项目发生故障需解决问题时，可通过邮件的方式会对问题进行报障。在邮件服务系统接收到故障情况后，工程师将问题录入导系统中，并且会对用户信息及问题进行详细地分析和判断，保障本项目业务稳定运行，需于</w:t>
      </w:r>
      <w:r>
        <w:rPr>
          <w:rFonts w:ascii="宋体" w:hAnsi="宋体" w:cs="宋体" w:hint="eastAsia"/>
          <w:sz w:val="24"/>
        </w:rPr>
        <w:t>第二个工作日内回复</w:t>
      </w:r>
      <w:r>
        <w:rPr>
          <w:rFonts w:ascii="宋体" w:hAnsi="宋体" w:cs="Calibri" w:hint="eastAsia"/>
          <w:sz w:val="24"/>
        </w:rPr>
        <w:t>。</w:t>
      </w:r>
    </w:p>
    <w:p w:rsidR="00501C03" w:rsidRDefault="00032287">
      <w:pPr>
        <w:spacing w:line="360" w:lineRule="auto"/>
        <w:ind w:firstLine="425"/>
        <w:rPr>
          <w:rFonts w:ascii="宋体" w:hAnsi="宋体" w:cs="Calibri"/>
          <w:sz w:val="24"/>
        </w:rPr>
      </w:pPr>
      <w:r>
        <w:rPr>
          <w:rFonts w:ascii="宋体" w:hAnsi="宋体" w:cs="Calibri" w:hint="eastAsia"/>
          <w:sz w:val="24"/>
        </w:rPr>
        <w:t>（3）远程支持</w:t>
      </w:r>
    </w:p>
    <w:p w:rsidR="00501C03" w:rsidRDefault="00032287">
      <w:pPr>
        <w:spacing w:line="360" w:lineRule="auto"/>
        <w:ind w:firstLine="425"/>
        <w:rPr>
          <w:rFonts w:ascii="宋体" w:hAnsi="宋体" w:cs="Calibri"/>
          <w:sz w:val="24"/>
        </w:rPr>
      </w:pPr>
      <w:r>
        <w:rPr>
          <w:rFonts w:ascii="宋体" w:hAnsi="宋体" w:cs="Calibri" w:hint="eastAsia"/>
          <w:sz w:val="24"/>
        </w:rPr>
        <w:t>服务商对于本项目提供7*24小时的远程服务，远程服务的方式有电话、QQ、MSN、网站、EMAIL等，并提供解决方案，若不能排除故障，需升级现场支持继续解决故障。</w:t>
      </w:r>
    </w:p>
    <w:p w:rsidR="00501C03" w:rsidRDefault="00032287">
      <w:pPr>
        <w:spacing w:line="360" w:lineRule="auto"/>
        <w:ind w:firstLine="425"/>
        <w:rPr>
          <w:rFonts w:ascii="宋体" w:hAnsi="宋体" w:cs="Calibri"/>
          <w:sz w:val="24"/>
        </w:rPr>
      </w:pPr>
      <w:r>
        <w:rPr>
          <w:rFonts w:ascii="宋体" w:hAnsi="宋体" w:cs="Calibri" w:hint="eastAsia"/>
          <w:sz w:val="24"/>
        </w:rPr>
        <w:t>（4）现场支持</w:t>
      </w:r>
    </w:p>
    <w:p w:rsidR="00501C03" w:rsidRDefault="00032287">
      <w:pPr>
        <w:spacing w:line="360" w:lineRule="auto"/>
        <w:ind w:firstLine="425"/>
        <w:rPr>
          <w:rFonts w:ascii="宋体" w:hAnsi="宋体" w:cs="Calibri"/>
          <w:sz w:val="24"/>
        </w:rPr>
      </w:pPr>
      <w:r>
        <w:rPr>
          <w:rFonts w:ascii="宋体" w:hAnsi="宋体" w:cs="Calibri" w:hint="eastAsia"/>
          <w:sz w:val="24"/>
        </w:rPr>
        <w:t>当服务商收到本项目报障或服务请求后，服务商根据服务级别和相关要求进行响应，对于无法在电话中解决的问题，及时安排现场人员到用户现场进行故障的处理，以下为现场支持服务响应级别要求：</w:t>
      </w:r>
    </w:p>
    <w:tbl>
      <w:tblPr>
        <w:tblW w:w="0" w:type="auto"/>
        <w:tblLayout w:type="fixed"/>
        <w:tblLook w:val="04A0"/>
      </w:tblPr>
      <w:tblGrid>
        <w:gridCol w:w="5236"/>
        <w:gridCol w:w="1973"/>
        <w:gridCol w:w="1800"/>
      </w:tblGrid>
      <w:tr w:rsidR="00501C03">
        <w:trPr>
          <w:trHeight w:val="315"/>
        </w:trPr>
        <w:tc>
          <w:tcPr>
            <w:tcW w:w="5236" w:type="dxa"/>
            <w:tcBorders>
              <w:top w:val="single" w:sz="4" w:space="0" w:color="auto"/>
              <w:left w:val="single" w:sz="4" w:space="0" w:color="auto"/>
              <w:bottom w:val="single" w:sz="4" w:space="0" w:color="auto"/>
              <w:right w:val="single" w:sz="4" w:space="0" w:color="auto"/>
            </w:tcBorders>
            <w:shd w:val="pct10" w:color="auto" w:fill="auto"/>
            <w:vAlign w:val="center"/>
          </w:tcPr>
          <w:p w:rsidR="00501C03" w:rsidRDefault="00032287">
            <w:pPr>
              <w:spacing w:line="360" w:lineRule="auto"/>
              <w:jc w:val="center"/>
              <w:rPr>
                <w:rFonts w:ascii="宋体" w:hAnsi="宋体" w:cs="Calibri"/>
                <w:sz w:val="24"/>
              </w:rPr>
            </w:pPr>
            <w:r>
              <w:rPr>
                <w:rFonts w:ascii="宋体" w:hAnsi="宋体" w:cs="Calibri" w:hint="eastAsia"/>
                <w:sz w:val="24"/>
              </w:rPr>
              <w:t>故障级别</w:t>
            </w:r>
          </w:p>
        </w:tc>
        <w:tc>
          <w:tcPr>
            <w:tcW w:w="1973" w:type="dxa"/>
            <w:tcBorders>
              <w:top w:val="single" w:sz="4" w:space="0" w:color="auto"/>
              <w:left w:val="nil"/>
              <w:bottom w:val="single" w:sz="4" w:space="0" w:color="auto"/>
              <w:right w:val="single" w:sz="4" w:space="0" w:color="auto"/>
            </w:tcBorders>
            <w:shd w:val="pct10" w:color="auto" w:fill="auto"/>
            <w:vAlign w:val="center"/>
          </w:tcPr>
          <w:p w:rsidR="00501C03" w:rsidRDefault="00032287">
            <w:pPr>
              <w:spacing w:line="360" w:lineRule="auto"/>
              <w:jc w:val="center"/>
              <w:rPr>
                <w:rFonts w:ascii="宋体" w:hAnsi="宋体" w:cs="Calibri"/>
                <w:sz w:val="24"/>
              </w:rPr>
            </w:pPr>
            <w:r>
              <w:rPr>
                <w:rFonts w:ascii="宋体" w:hAnsi="宋体" w:cs="Calibri" w:hint="eastAsia"/>
                <w:sz w:val="24"/>
              </w:rPr>
              <w:t>响应时间</w:t>
            </w:r>
          </w:p>
        </w:tc>
        <w:tc>
          <w:tcPr>
            <w:tcW w:w="1800" w:type="dxa"/>
            <w:tcBorders>
              <w:top w:val="single" w:sz="4" w:space="0" w:color="auto"/>
              <w:left w:val="nil"/>
              <w:bottom w:val="single" w:sz="4" w:space="0" w:color="auto"/>
              <w:right w:val="single" w:sz="4" w:space="0" w:color="auto"/>
            </w:tcBorders>
            <w:shd w:val="pct10" w:color="auto" w:fill="auto"/>
          </w:tcPr>
          <w:p w:rsidR="00501C03" w:rsidRDefault="00032287">
            <w:pPr>
              <w:spacing w:line="360" w:lineRule="auto"/>
              <w:jc w:val="center"/>
              <w:rPr>
                <w:rFonts w:ascii="宋体" w:hAnsi="宋体" w:cs="Calibri"/>
                <w:sz w:val="24"/>
              </w:rPr>
            </w:pPr>
            <w:r>
              <w:rPr>
                <w:rFonts w:ascii="宋体" w:hAnsi="宋体" w:cs="Calibri" w:hint="eastAsia"/>
                <w:sz w:val="24"/>
              </w:rPr>
              <w:t>解决方案</w:t>
            </w:r>
          </w:p>
        </w:tc>
      </w:tr>
      <w:tr w:rsidR="00501C03">
        <w:trPr>
          <w:trHeight w:val="707"/>
        </w:trPr>
        <w:tc>
          <w:tcPr>
            <w:tcW w:w="5236" w:type="dxa"/>
            <w:tcBorders>
              <w:top w:val="nil"/>
              <w:left w:val="single" w:sz="4" w:space="0" w:color="auto"/>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I级：属于紧急问题；其具体现象为：系统崩溃导致业务停止、数据丢失。</w:t>
            </w:r>
          </w:p>
        </w:tc>
        <w:tc>
          <w:tcPr>
            <w:tcW w:w="1973"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10分钟内响应，</w:t>
            </w:r>
            <w:r>
              <w:rPr>
                <w:rFonts w:ascii="宋体" w:hAnsi="宋体" w:cs="Calibri"/>
                <w:sz w:val="24"/>
              </w:rPr>
              <w:t>2</w:t>
            </w:r>
            <w:r>
              <w:rPr>
                <w:rFonts w:ascii="宋体" w:hAnsi="宋体" w:cs="Calibri" w:hint="eastAsia"/>
                <w:sz w:val="24"/>
              </w:rPr>
              <w:t>小时内到达现场</w:t>
            </w:r>
          </w:p>
        </w:tc>
        <w:tc>
          <w:tcPr>
            <w:tcW w:w="1800"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12小时以内提供</w:t>
            </w:r>
          </w:p>
        </w:tc>
      </w:tr>
      <w:tr w:rsidR="00501C03">
        <w:trPr>
          <w:trHeight w:val="942"/>
        </w:trPr>
        <w:tc>
          <w:tcPr>
            <w:tcW w:w="5236" w:type="dxa"/>
            <w:tcBorders>
              <w:top w:val="nil"/>
              <w:left w:val="single" w:sz="4" w:space="0" w:color="auto"/>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II级：属于严重问题；其具体现象为：出现部分部件失效、系统性能下降但能正常运行，不影响正常业务运作。</w:t>
            </w:r>
          </w:p>
        </w:tc>
        <w:tc>
          <w:tcPr>
            <w:tcW w:w="1973"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30分钟内响应，</w:t>
            </w:r>
            <w:r>
              <w:rPr>
                <w:rFonts w:ascii="宋体" w:hAnsi="宋体" w:cs="Calibri"/>
                <w:sz w:val="24"/>
              </w:rPr>
              <w:t>3</w:t>
            </w:r>
            <w:r>
              <w:rPr>
                <w:rFonts w:ascii="宋体" w:hAnsi="宋体" w:cs="Calibri" w:hint="eastAsia"/>
                <w:sz w:val="24"/>
              </w:rPr>
              <w:t>小时内到达现场</w:t>
            </w:r>
          </w:p>
        </w:tc>
        <w:tc>
          <w:tcPr>
            <w:tcW w:w="1800"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24小时以内提供</w:t>
            </w:r>
          </w:p>
        </w:tc>
      </w:tr>
      <w:tr w:rsidR="00501C03">
        <w:trPr>
          <w:trHeight w:val="912"/>
        </w:trPr>
        <w:tc>
          <w:tcPr>
            <w:tcW w:w="5236" w:type="dxa"/>
            <w:tcBorders>
              <w:top w:val="nil"/>
              <w:left w:val="single" w:sz="4" w:space="0" w:color="auto"/>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III级：属于安全问题；其具体现象为：出现系统报错或警告，但业务系统能继续运行且性能不受影响。</w:t>
            </w:r>
          </w:p>
        </w:tc>
        <w:tc>
          <w:tcPr>
            <w:tcW w:w="1973"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60分钟内响应，4小时内到达现场</w:t>
            </w:r>
          </w:p>
        </w:tc>
        <w:tc>
          <w:tcPr>
            <w:tcW w:w="1800"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48小时以内提供</w:t>
            </w:r>
          </w:p>
        </w:tc>
      </w:tr>
      <w:tr w:rsidR="00501C03">
        <w:trPr>
          <w:trHeight w:val="302"/>
        </w:trPr>
        <w:tc>
          <w:tcPr>
            <w:tcW w:w="5236" w:type="dxa"/>
            <w:tcBorders>
              <w:top w:val="nil"/>
              <w:left w:val="single" w:sz="4" w:space="0" w:color="auto"/>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IV级：属于普通问题；其具体现象为：系统技术功能、安装或配置咨询，或其他显然不影响业务的预约服务。</w:t>
            </w:r>
          </w:p>
        </w:tc>
        <w:tc>
          <w:tcPr>
            <w:tcW w:w="1973"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4小时内响应，12小时内处理</w:t>
            </w:r>
          </w:p>
        </w:tc>
        <w:tc>
          <w:tcPr>
            <w:tcW w:w="1800" w:type="dxa"/>
            <w:tcBorders>
              <w:top w:val="nil"/>
              <w:left w:val="nil"/>
              <w:bottom w:val="single" w:sz="4" w:space="0" w:color="auto"/>
              <w:right w:val="single" w:sz="4" w:space="0" w:color="auto"/>
            </w:tcBorders>
            <w:vAlign w:val="center"/>
          </w:tcPr>
          <w:p w:rsidR="00501C03" w:rsidRDefault="00032287">
            <w:pPr>
              <w:spacing w:line="360" w:lineRule="auto"/>
              <w:rPr>
                <w:rFonts w:ascii="宋体" w:hAnsi="宋体" w:cs="Calibri"/>
                <w:sz w:val="24"/>
              </w:rPr>
            </w:pPr>
            <w:r>
              <w:rPr>
                <w:rFonts w:ascii="宋体" w:hAnsi="宋体" w:cs="Calibri" w:hint="eastAsia"/>
                <w:sz w:val="24"/>
              </w:rPr>
              <w:t>96小时内提供</w:t>
            </w:r>
          </w:p>
        </w:tc>
      </w:tr>
    </w:tbl>
    <w:p w:rsidR="00501C03" w:rsidRDefault="00501C03">
      <w:pPr>
        <w:spacing w:line="360" w:lineRule="auto"/>
        <w:ind w:firstLineChars="150" w:firstLine="360"/>
        <w:rPr>
          <w:rFonts w:ascii="宋体" w:hAnsi="宋体" w:cs="Calibri"/>
          <w:sz w:val="24"/>
        </w:rPr>
      </w:pPr>
    </w:p>
    <w:p w:rsidR="00501C03" w:rsidRDefault="00032287">
      <w:pPr>
        <w:spacing w:line="360" w:lineRule="auto"/>
        <w:ind w:firstLineChars="150" w:firstLine="360"/>
        <w:rPr>
          <w:rFonts w:ascii="宋体" w:hAnsi="宋体" w:cs="Calibri"/>
          <w:sz w:val="24"/>
        </w:rPr>
      </w:pPr>
      <w:r>
        <w:rPr>
          <w:rFonts w:ascii="宋体" w:hAnsi="宋体" w:cs="Calibri" w:hint="eastAsia"/>
          <w:sz w:val="24"/>
        </w:rPr>
        <w:t>二）、数据库服务要求</w:t>
      </w:r>
    </w:p>
    <w:p w:rsidR="00501C03" w:rsidRDefault="00032287">
      <w:pPr>
        <w:spacing w:line="360" w:lineRule="auto"/>
        <w:rPr>
          <w:rFonts w:ascii="宋体" w:hAnsi="宋体" w:cs="Calibri"/>
          <w:sz w:val="24"/>
        </w:rPr>
      </w:pPr>
      <w:r>
        <w:rPr>
          <w:rFonts w:ascii="宋体" w:hAnsi="宋体" w:cs="Calibri" w:hint="eastAsia"/>
          <w:sz w:val="24"/>
        </w:rPr>
        <w:t>1、电话支持服务</w:t>
      </w:r>
    </w:p>
    <w:p w:rsidR="00501C03" w:rsidRDefault="00032287">
      <w:pPr>
        <w:spacing w:line="360" w:lineRule="auto"/>
        <w:ind w:firstLine="425"/>
        <w:rPr>
          <w:rFonts w:ascii="宋体" w:hAnsi="宋体" w:cs="Calibri"/>
          <w:sz w:val="24"/>
        </w:rPr>
      </w:pPr>
      <w:r>
        <w:rPr>
          <w:rFonts w:ascii="宋体" w:hAnsi="宋体" w:cs="Calibri" w:hint="eastAsia"/>
          <w:sz w:val="24"/>
        </w:rPr>
        <w:t>拥有热线电话服务系统，能提供7×24小时不间断的电话支持服务。</w:t>
      </w:r>
    </w:p>
    <w:p w:rsidR="00501C03" w:rsidRDefault="00032287">
      <w:pPr>
        <w:spacing w:line="360" w:lineRule="auto"/>
        <w:rPr>
          <w:rFonts w:ascii="宋体" w:hAnsi="宋体" w:cs="Calibri"/>
          <w:sz w:val="24"/>
        </w:rPr>
      </w:pPr>
      <w:r>
        <w:rPr>
          <w:rFonts w:ascii="宋体" w:hAnsi="宋体" w:cs="Calibri" w:hint="eastAsia"/>
          <w:sz w:val="24"/>
        </w:rPr>
        <w:lastRenderedPageBreak/>
        <w:t>2、紧急故障处理服务</w:t>
      </w:r>
    </w:p>
    <w:p w:rsidR="00501C03" w:rsidRDefault="00032287">
      <w:pPr>
        <w:spacing w:line="360" w:lineRule="auto"/>
        <w:ind w:firstLine="425"/>
        <w:rPr>
          <w:rFonts w:ascii="宋体" w:hAnsi="宋体" w:cs="Calibri"/>
          <w:sz w:val="24"/>
        </w:rPr>
      </w:pPr>
      <w:r>
        <w:rPr>
          <w:rFonts w:ascii="宋体" w:hAnsi="宋体" w:cs="Calibri" w:hint="eastAsia"/>
          <w:sz w:val="24"/>
        </w:rPr>
        <w:t>服务商必须提供电话和项目经理电话，保证在用户系统出现重大事故时多路径、多渠道救援服务，保证用户系统安全稳定运行。</w:t>
      </w:r>
    </w:p>
    <w:p w:rsidR="00501C03" w:rsidRDefault="00032287">
      <w:pPr>
        <w:spacing w:line="360" w:lineRule="auto"/>
        <w:ind w:firstLine="425"/>
        <w:rPr>
          <w:rFonts w:ascii="宋体" w:hAnsi="宋体" w:cs="Calibri"/>
          <w:sz w:val="24"/>
        </w:rPr>
      </w:pPr>
      <w:r>
        <w:rPr>
          <w:rFonts w:ascii="宋体" w:hAnsi="宋体" w:cs="Calibri" w:hint="eastAsia"/>
          <w:sz w:val="24"/>
        </w:rPr>
        <w:t>保证在接到紧急故障电话后15分钟内响应，3小时内到达现场，并必须连续进行维修，直到正常运行。</w:t>
      </w:r>
    </w:p>
    <w:p w:rsidR="00501C03" w:rsidRDefault="00032287">
      <w:pPr>
        <w:spacing w:line="360" w:lineRule="auto"/>
        <w:rPr>
          <w:rFonts w:ascii="宋体" w:hAnsi="宋体" w:cs="Calibri"/>
          <w:sz w:val="24"/>
        </w:rPr>
      </w:pPr>
      <w:r>
        <w:rPr>
          <w:rFonts w:ascii="宋体" w:hAnsi="宋体" w:cs="Calibri" w:hint="eastAsia"/>
          <w:sz w:val="24"/>
          <w:highlight w:val="yellow"/>
        </w:rPr>
        <w:t>▲3、数据库专家现场支持服务</w:t>
      </w:r>
    </w:p>
    <w:p w:rsidR="00501C03" w:rsidRDefault="00032287">
      <w:pPr>
        <w:spacing w:line="360" w:lineRule="auto"/>
        <w:ind w:firstLine="425"/>
        <w:rPr>
          <w:rFonts w:ascii="宋体" w:hAnsi="宋体" w:cs="Calibri"/>
          <w:sz w:val="24"/>
        </w:rPr>
      </w:pPr>
      <w:r>
        <w:rPr>
          <w:rFonts w:ascii="宋体" w:hAnsi="宋体" w:cs="Calibri" w:hint="eastAsia"/>
          <w:sz w:val="24"/>
          <w:highlight w:val="yellow"/>
        </w:rPr>
        <w:t>服务商需要具有Oracle OCP认证数据库技术人员可在服务期内提供数据库专家现场技术服务，</w:t>
      </w:r>
      <w:r>
        <w:rPr>
          <w:rFonts w:ascii="宋体" w:hAnsi="宋体" w:cs="Calibri" w:hint="eastAsia"/>
          <w:sz w:val="24"/>
        </w:rPr>
        <w:t>内容包括：数据库安装帮助；数据库升级的规划和实施；数据库的重新规划；故障</w:t>
      </w:r>
      <w:r>
        <w:rPr>
          <w:rFonts w:ascii="宋体" w:hAnsi="宋体" w:cs="Calibri"/>
          <w:sz w:val="24"/>
        </w:rPr>
        <w:t>硬件更换；</w:t>
      </w:r>
      <w:r>
        <w:rPr>
          <w:rFonts w:ascii="宋体" w:hAnsi="宋体" w:cs="Calibri" w:hint="eastAsia"/>
          <w:sz w:val="24"/>
        </w:rPr>
        <w:t>现场问题的诊断及分析；实施问题的解决方案；设备性能调整等。</w:t>
      </w:r>
    </w:p>
    <w:p w:rsidR="00501C03" w:rsidRDefault="00032287">
      <w:pPr>
        <w:spacing w:line="360" w:lineRule="auto"/>
        <w:rPr>
          <w:rFonts w:ascii="宋体" w:hAnsi="宋体" w:cs="Calibri"/>
          <w:sz w:val="24"/>
        </w:rPr>
      </w:pPr>
      <w:bookmarkStart w:id="3" w:name="_Toc114633270"/>
      <w:bookmarkStart w:id="4" w:name="_Toc83725296"/>
      <w:bookmarkStart w:id="5" w:name="_Toc137973442"/>
      <w:bookmarkStart w:id="6" w:name="_Toc81127414"/>
      <w:r>
        <w:rPr>
          <w:rFonts w:ascii="宋体" w:hAnsi="宋体" w:cs="Calibri" w:hint="eastAsia"/>
          <w:sz w:val="24"/>
        </w:rPr>
        <w:t>4、</w:t>
      </w:r>
      <w:r>
        <w:rPr>
          <w:rFonts w:ascii="宋体" w:hAnsi="宋体" w:cs="Calibri"/>
          <w:sz w:val="24"/>
        </w:rPr>
        <w:t>Oracle</w:t>
      </w:r>
      <w:r>
        <w:rPr>
          <w:rFonts w:ascii="宋体" w:hAnsi="宋体" w:cs="Calibri" w:hint="eastAsia"/>
          <w:sz w:val="24"/>
        </w:rPr>
        <w:t>数据库备份</w:t>
      </w:r>
      <w:bookmarkEnd w:id="3"/>
      <w:bookmarkEnd w:id="4"/>
      <w:bookmarkEnd w:id="5"/>
      <w:bookmarkEnd w:id="6"/>
      <w:r>
        <w:rPr>
          <w:rFonts w:ascii="宋体" w:hAnsi="宋体" w:cs="Calibri" w:hint="eastAsia"/>
          <w:sz w:val="24"/>
        </w:rPr>
        <w:t>系统维护</w:t>
      </w:r>
    </w:p>
    <w:p w:rsidR="00501C03" w:rsidRDefault="00032287">
      <w:pPr>
        <w:spacing w:line="360" w:lineRule="auto"/>
        <w:ind w:firstLine="425"/>
        <w:rPr>
          <w:rFonts w:ascii="宋体" w:hAnsi="宋体" w:cs="Calibri"/>
          <w:sz w:val="24"/>
        </w:rPr>
      </w:pPr>
      <w:r>
        <w:rPr>
          <w:rFonts w:ascii="宋体" w:hAnsi="宋体" w:cs="Calibri" w:hint="eastAsia"/>
          <w:sz w:val="24"/>
        </w:rPr>
        <w:t>提供Oracle数据库的备份与恢复的方案设计、操作培训和具体实施。数据库在线备份和恢复解决方案是采用专业数据库备份软件完成数据库的在线备份和恢复，满足系统自动、快速的备份和恢复要求，使得数据库系统能更好的满足</w:t>
      </w:r>
      <w:r>
        <w:rPr>
          <w:rFonts w:ascii="宋体" w:hAnsi="宋体" w:cs="Calibri"/>
          <w:sz w:val="24"/>
        </w:rPr>
        <w:t>7</w:t>
      </w:r>
      <w:r>
        <w:rPr>
          <w:rFonts w:ascii="宋体" w:hAnsi="宋体" w:cs="Calibri" w:hint="eastAsia"/>
          <w:sz w:val="24"/>
        </w:rPr>
        <w:t>×</w:t>
      </w:r>
      <w:r>
        <w:rPr>
          <w:rFonts w:ascii="宋体" w:hAnsi="宋体" w:cs="Calibri"/>
          <w:sz w:val="24"/>
        </w:rPr>
        <w:t>24</w:t>
      </w:r>
      <w:r>
        <w:rPr>
          <w:rFonts w:ascii="宋体" w:hAnsi="宋体" w:cs="Calibri" w:hint="eastAsia"/>
          <w:sz w:val="24"/>
        </w:rPr>
        <w:t>小时的业务要求。</w:t>
      </w:r>
    </w:p>
    <w:p w:rsidR="00501C03" w:rsidRDefault="00032287">
      <w:pPr>
        <w:spacing w:line="360" w:lineRule="auto"/>
        <w:ind w:firstLine="425"/>
        <w:rPr>
          <w:rFonts w:ascii="宋体" w:hAnsi="宋体" w:cs="Calibri"/>
          <w:sz w:val="24"/>
        </w:rPr>
      </w:pPr>
      <w:r>
        <w:rPr>
          <w:rFonts w:ascii="宋体" w:hAnsi="宋体" w:cs="Calibri" w:hint="eastAsia"/>
          <w:sz w:val="24"/>
        </w:rPr>
        <w:t>具体内容如下：</w:t>
      </w:r>
    </w:p>
    <w:p w:rsidR="00501C03" w:rsidRDefault="00032287">
      <w:pPr>
        <w:spacing w:line="360" w:lineRule="auto"/>
        <w:ind w:firstLine="425"/>
        <w:rPr>
          <w:rFonts w:ascii="宋体" w:hAnsi="宋体" w:cs="Calibri"/>
          <w:sz w:val="24"/>
        </w:rPr>
      </w:pPr>
      <w:r>
        <w:rPr>
          <w:rFonts w:ascii="宋体" w:hAnsi="宋体" w:cs="Calibri" w:hint="eastAsia"/>
          <w:sz w:val="24"/>
        </w:rPr>
        <w:t>1）系统数据在线数据备份和恢复规划；</w:t>
      </w:r>
    </w:p>
    <w:p w:rsidR="00501C03" w:rsidRDefault="00032287">
      <w:pPr>
        <w:spacing w:line="360" w:lineRule="auto"/>
        <w:ind w:firstLine="425"/>
        <w:rPr>
          <w:rFonts w:ascii="宋体" w:hAnsi="宋体" w:cs="Calibri"/>
          <w:sz w:val="24"/>
        </w:rPr>
      </w:pPr>
      <w:r>
        <w:rPr>
          <w:rFonts w:ascii="宋体" w:hAnsi="宋体" w:cs="Calibri" w:hint="eastAsia"/>
          <w:sz w:val="24"/>
        </w:rPr>
        <w:t>2）系统数据在线数据备份和恢复方案的实施；</w:t>
      </w:r>
    </w:p>
    <w:p w:rsidR="00501C03" w:rsidRDefault="00032287">
      <w:pPr>
        <w:spacing w:line="360" w:lineRule="auto"/>
        <w:ind w:firstLine="425"/>
        <w:rPr>
          <w:rFonts w:ascii="宋体" w:hAnsi="宋体" w:cs="Calibri"/>
          <w:sz w:val="24"/>
        </w:rPr>
      </w:pPr>
      <w:r>
        <w:rPr>
          <w:rFonts w:ascii="宋体" w:hAnsi="宋体" w:cs="Calibri" w:hint="eastAsia"/>
          <w:sz w:val="24"/>
        </w:rPr>
        <w:t>3）系统数据在线数据备份和恢复方案的测试；</w:t>
      </w:r>
    </w:p>
    <w:p w:rsidR="00501C03" w:rsidRDefault="00032287">
      <w:pPr>
        <w:spacing w:line="360" w:lineRule="auto"/>
        <w:ind w:firstLine="425"/>
        <w:rPr>
          <w:rFonts w:ascii="宋体" w:hAnsi="宋体" w:cs="Calibri"/>
          <w:sz w:val="24"/>
        </w:rPr>
      </w:pPr>
      <w:r>
        <w:rPr>
          <w:rFonts w:ascii="宋体" w:hAnsi="宋体" w:cs="Calibri" w:hint="eastAsia"/>
          <w:sz w:val="24"/>
        </w:rPr>
        <w:t>4）系统数据备份和恢复方案的培训；</w:t>
      </w:r>
    </w:p>
    <w:p w:rsidR="00501C03" w:rsidRDefault="00032287">
      <w:pPr>
        <w:spacing w:line="360" w:lineRule="auto"/>
        <w:rPr>
          <w:rFonts w:ascii="宋体" w:hAnsi="宋体" w:cs="Calibri"/>
          <w:sz w:val="24"/>
        </w:rPr>
      </w:pPr>
      <w:r>
        <w:rPr>
          <w:rFonts w:ascii="宋体" w:hAnsi="宋体" w:cs="Calibri" w:hint="eastAsia"/>
          <w:sz w:val="24"/>
        </w:rPr>
        <w:t>5、数据库灾难恢复演练</w:t>
      </w:r>
    </w:p>
    <w:p w:rsidR="00501C03" w:rsidRDefault="00032287">
      <w:pPr>
        <w:spacing w:line="360" w:lineRule="auto"/>
        <w:ind w:firstLineChars="200" w:firstLine="480"/>
        <w:rPr>
          <w:rFonts w:ascii="宋体" w:hAnsi="宋体" w:cs="Calibri"/>
          <w:sz w:val="24"/>
        </w:rPr>
      </w:pPr>
      <w:r>
        <w:rPr>
          <w:rFonts w:ascii="宋体" w:hAnsi="宋体" w:cs="Calibri" w:hint="eastAsia"/>
          <w:sz w:val="24"/>
        </w:rPr>
        <w:t>提供Oracle数据库的容灾数据库灾难恢复演练服务，包括：</w:t>
      </w:r>
    </w:p>
    <w:p w:rsidR="00501C03" w:rsidRDefault="00032287">
      <w:pPr>
        <w:spacing w:line="360" w:lineRule="auto"/>
        <w:ind w:firstLine="425"/>
        <w:rPr>
          <w:rFonts w:ascii="宋体" w:hAnsi="宋体" w:cs="Calibri"/>
          <w:sz w:val="24"/>
        </w:rPr>
      </w:pPr>
      <w:r>
        <w:rPr>
          <w:rFonts w:ascii="宋体" w:hAnsi="宋体" w:cs="Calibri" w:hint="eastAsia"/>
          <w:sz w:val="24"/>
        </w:rPr>
        <w:t>1）制定容灾数据库灾难恢复演练实施文档；</w:t>
      </w:r>
    </w:p>
    <w:p w:rsidR="00501C03" w:rsidRDefault="00032287">
      <w:pPr>
        <w:spacing w:line="360" w:lineRule="auto"/>
        <w:ind w:firstLine="425"/>
        <w:rPr>
          <w:rFonts w:ascii="宋体" w:hAnsi="宋体" w:cs="Calibri"/>
          <w:sz w:val="24"/>
        </w:rPr>
      </w:pPr>
      <w:r>
        <w:rPr>
          <w:rFonts w:ascii="宋体" w:hAnsi="宋体" w:cs="Calibri" w:hint="eastAsia"/>
          <w:sz w:val="24"/>
        </w:rPr>
        <w:t>2）定期协助客户共同实施灾难恢复演练；</w:t>
      </w:r>
    </w:p>
    <w:p w:rsidR="00501C03" w:rsidRDefault="00032287">
      <w:pPr>
        <w:spacing w:line="360" w:lineRule="auto"/>
        <w:ind w:firstLine="425"/>
        <w:rPr>
          <w:rFonts w:ascii="宋体" w:hAnsi="宋体" w:cs="Calibri"/>
          <w:sz w:val="24"/>
        </w:rPr>
      </w:pPr>
      <w:r>
        <w:rPr>
          <w:rFonts w:ascii="宋体" w:hAnsi="宋体" w:cs="Calibri" w:hint="eastAsia"/>
          <w:sz w:val="24"/>
        </w:rPr>
        <w:t>3）对灾难恢复演练进行总结，为下次演练做好准备。</w:t>
      </w:r>
    </w:p>
    <w:p w:rsidR="00501C03" w:rsidRDefault="00032287">
      <w:pPr>
        <w:spacing w:line="360" w:lineRule="auto"/>
        <w:ind w:firstLineChars="200" w:firstLine="480"/>
        <w:rPr>
          <w:rFonts w:ascii="宋体" w:hAnsi="宋体" w:cs="Calibri"/>
          <w:sz w:val="24"/>
        </w:rPr>
      </w:pPr>
      <w:r>
        <w:rPr>
          <w:rFonts w:ascii="宋体" w:hAnsi="宋体" w:cs="Calibri" w:hint="eastAsia"/>
          <w:sz w:val="24"/>
        </w:rPr>
        <w:t>定期的数据库灾难恢复演练可以帮助用户更熟悉容灾系统的运作机制，在真正灾难出现的时候能熟练快速启动容灾系统顶替业务上线，减少生产系统的下线时间。</w:t>
      </w:r>
    </w:p>
    <w:p w:rsidR="00501C03" w:rsidRDefault="00032287">
      <w:pPr>
        <w:spacing w:line="360" w:lineRule="auto"/>
        <w:rPr>
          <w:rFonts w:ascii="宋体" w:hAnsi="宋体" w:cs="Calibri"/>
          <w:sz w:val="24"/>
        </w:rPr>
      </w:pPr>
      <w:bookmarkStart w:id="7" w:name="_Toc83725297"/>
      <w:bookmarkStart w:id="8" w:name="_Toc114633271"/>
      <w:bookmarkStart w:id="9" w:name="_Toc137973443"/>
      <w:r>
        <w:rPr>
          <w:rFonts w:ascii="宋体" w:hAnsi="宋体" w:cs="Calibri" w:hint="eastAsia"/>
          <w:sz w:val="24"/>
          <w:highlight w:val="yellow"/>
        </w:rPr>
        <w:t>▲</w:t>
      </w:r>
      <w:r>
        <w:rPr>
          <w:rFonts w:ascii="宋体" w:hAnsi="宋体" w:cs="Calibri" w:hint="eastAsia"/>
          <w:sz w:val="24"/>
        </w:rPr>
        <w:t>6、数据库可靠性服务（性能调优、性能诊断）</w:t>
      </w:r>
      <w:bookmarkEnd w:id="7"/>
      <w:bookmarkEnd w:id="8"/>
      <w:bookmarkEnd w:id="9"/>
      <w:r>
        <w:rPr>
          <w:rFonts w:ascii="宋体" w:hAnsi="宋体" w:cs="Calibri" w:hint="eastAsia"/>
          <w:sz w:val="24"/>
        </w:rPr>
        <w:t>。</w:t>
      </w:r>
    </w:p>
    <w:p w:rsidR="00501C03" w:rsidRDefault="00032287">
      <w:pPr>
        <w:spacing w:line="360" w:lineRule="auto"/>
        <w:ind w:firstLine="425"/>
        <w:rPr>
          <w:rFonts w:ascii="宋体" w:hAnsi="宋体" w:cs="Calibri"/>
          <w:sz w:val="24"/>
        </w:rPr>
      </w:pPr>
      <w:r>
        <w:rPr>
          <w:rFonts w:ascii="宋体" w:hAnsi="宋体" w:cs="Calibri" w:hint="eastAsia"/>
          <w:sz w:val="24"/>
          <w:highlight w:val="yellow"/>
        </w:rPr>
        <w:lastRenderedPageBreak/>
        <w:t>服务商通过自有的数据库软件工具对用户的数据库进行性能方面的分析、评估、检测、调整、测试，以提高数据库系统的整体性能。</w:t>
      </w:r>
    </w:p>
    <w:p w:rsidR="00501C03" w:rsidRDefault="00032287">
      <w:pPr>
        <w:spacing w:line="360" w:lineRule="auto"/>
        <w:ind w:firstLineChars="200" w:firstLine="480"/>
        <w:rPr>
          <w:rFonts w:ascii="宋体" w:hAnsi="宋体" w:cs="Calibri"/>
          <w:sz w:val="24"/>
        </w:rPr>
      </w:pPr>
      <w:r>
        <w:rPr>
          <w:rFonts w:ascii="宋体" w:hAnsi="宋体" w:cs="Calibri" w:hint="eastAsia"/>
          <w:sz w:val="24"/>
        </w:rPr>
        <w:t xml:space="preserve">具体内容如下： </w:t>
      </w:r>
    </w:p>
    <w:p w:rsidR="00501C03" w:rsidRDefault="00032287">
      <w:pPr>
        <w:spacing w:line="360" w:lineRule="auto"/>
        <w:ind w:firstLine="425"/>
        <w:rPr>
          <w:rFonts w:ascii="宋体" w:hAnsi="宋体" w:cs="Calibri"/>
          <w:sz w:val="24"/>
        </w:rPr>
      </w:pPr>
      <w:r>
        <w:rPr>
          <w:rFonts w:ascii="宋体" w:hAnsi="宋体" w:cs="Calibri" w:hint="eastAsia"/>
          <w:sz w:val="24"/>
          <w:highlight w:val="yellow"/>
        </w:rPr>
        <w:t>1）对数据库系统进行自动巡检、监控；</w:t>
      </w:r>
    </w:p>
    <w:p w:rsidR="00501C03" w:rsidRDefault="00032287">
      <w:pPr>
        <w:spacing w:line="360" w:lineRule="auto"/>
        <w:ind w:firstLine="425"/>
        <w:rPr>
          <w:rFonts w:ascii="宋体" w:hAnsi="宋体" w:cs="Calibri"/>
          <w:sz w:val="24"/>
        </w:rPr>
      </w:pPr>
      <w:r>
        <w:rPr>
          <w:rFonts w:ascii="宋体" w:hAnsi="宋体" w:cs="Calibri" w:hint="eastAsia"/>
          <w:sz w:val="24"/>
        </w:rPr>
        <w:t>2）查找引起数据库性能下降的各种原因，制订解决方案；</w:t>
      </w:r>
    </w:p>
    <w:p w:rsidR="00501C03" w:rsidRDefault="00032287">
      <w:pPr>
        <w:spacing w:line="360" w:lineRule="auto"/>
        <w:ind w:firstLine="425"/>
        <w:rPr>
          <w:rFonts w:ascii="宋体" w:hAnsi="宋体" w:cs="Calibri"/>
          <w:sz w:val="24"/>
        </w:rPr>
      </w:pPr>
      <w:r>
        <w:rPr>
          <w:rFonts w:ascii="宋体" w:hAnsi="宋体" w:cs="Calibri" w:hint="eastAsia"/>
          <w:sz w:val="24"/>
        </w:rPr>
        <w:t>3）根据业务特点及数据库状态，制定数据库调优方案；</w:t>
      </w:r>
    </w:p>
    <w:p w:rsidR="00501C03" w:rsidRDefault="00032287">
      <w:pPr>
        <w:spacing w:line="360" w:lineRule="auto"/>
        <w:ind w:firstLine="425"/>
        <w:rPr>
          <w:rFonts w:ascii="宋体" w:hAnsi="宋体" w:cs="Calibri"/>
          <w:sz w:val="24"/>
        </w:rPr>
      </w:pPr>
      <w:r>
        <w:rPr>
          <w:rFonts w:ascii="宋体" w:hAnsi="宋体" w:cs="Calibri" w:hint="eastAsia"/>
          <w:sz w:val="24"/>
        </w:rPr>
        <w:t>4）在业务允许的情况下，对系统做好备份准备；</w:t>
      </w:r>
    </w:p>
    <w:p w:rsidR="00501C03" w:rsidRDefault="00032287">
      <w:pPr>
        <w:spacing w:line="360" w:lineRule="auto"/>
        <w:ind w:firstLine="425"/>
        <w:rPr>
          <w:rFonts w:ascii="宋体" w:hAnsi="宋体" w:cs="Calibri"/>
          <w:sz w:val="24"/>
        </w:rPr>
      </w:pPr>
      <w:r>
        <w:rPr>
          <w:rFonts w:ascii="宋体" w:hAnsi="宋体" w:cs="Calibri" w:hint="eastAsia"/>
          <w:sz w:val="24"/>
        </w:rPr>
        <w:t>5）在业务允许的情况下，调整数据库；</w:t>
      </w:r>
    </w:p>
    <w:p w:rsidR="00501C03" w:rsidRDefault="00032287">
      <w:pPr>
        <w:spacing w:line="360" w:lineRule="auto"/>
        <w:ind w:firstLine="425"/>
        <w:rPr>
          <w:rFonts w:ascii="宋体" w:hAnsi="宋体" w:cs="Calibri"/>
          <w:sz w:val="24"/>
        </w:rPr>
      </w:pPr>
      <w:r>
        <w:rPr>
          <w:rFonts w:ascii="宋体" w:hAnsi="宋体" w:cs="Calibri" w:hint="eastAsia"/>
          <w:sz w:val="24"/>
        </w:rPr>
        <w:t>6）测试数据库，保证数据库的可用性；</w:t>
      </w:r>
    </w:p>
    <w:p w:rsidR="00501C03" w:rsidRDefault="00032287">
      <w:pPr>
        <w:spacing w:line="360" w:lineRule="auto"/>
        <w:ind w:firstLine="425"/>
        <w:rPr>
          <w:rFonts w:ascii="宋体" w:hAnsi="宋体" w:cs="Calibri"/>
          <w:sz w:val="24"/>
        </w:rPr>
      </w:pPr>
      <w:r>
        <w:rPr>
          <w:rFonts w:ascii="宋体" w:hAnsi="宋体" w:cs="Calibri" w:hint="eastAsia"/>
          <w:sz w:val="24"/>
        </w:rPr>
        <w:t>7）协助测试应用软件，检测调优的有效性。</w:t>
      </w:r>
    </w:p>
    <w:p w:rsidR="00501C03" w:rsidRDefault="00032287">
      <w:pPr>
        <w:spacing w:line="360" w:lineRule="auto"/>
        <w:rPr>
          <w:rFonts w:ascii="宋体" w:hAnsi="宋体" w:cs="Calibri"/>
          <w:sz w:val="24"/>
        </w:rPr>
      </w:pPr>
      <w:bookmarkStart w:id="10" w:name="_Toc137973446"/>
      <w:bookmarkStart w:id="11" w:name="_Toc114633274"/>
      <w:bookmarkStart w:id="12" w:name="_Toc2152353"/>
      <w:bookmarkStart w:id="13" w:name="_Toc2166485"/>
      <w:bookmarkStart w:id="14" w:name="_Toc2165972"/>
      <w:bookmarkStart w:id="15" w:name="_Toc58294949"/>
      <w:bookmarkStart w:id="16" w:name="_Toc2152274"/>
      <w:bookmarkStart w:id="17" w:name="_Toc2166234"/>
      <w:bookmarkStart w:id="18" w:name="_Toc2139432"/>
      <w:bookmarkStart w:id="19" w:name="_Toc2152957"/>
      <w:bookmarkStart w:id="20" w:name="_Toc2152793"/>
      <w:bookmarkStart w:id="21" w:name="_Toc2166027"/>
      <w:r>
        <w:rPr>
          <w:rFonts w:ascii="宋体" w:hAnsi="宋体" w:cs="Calibri" w:hint="eastAsia"/>
          <w:sz w:val="24"/>
        </w:rPr>
        <w:t>7、</w:t>
      </w:r>
      <w:r>
        <w:rPr>
          <w:rFonts w:ascii="宋体" w:hAnsi="宋体" w:cs="Calibri"/>
          <w:sz w:val="24"/>
        </w:rPr>
        <w:t>远程操作</w:t>
      </w:r>
      <w:r>
        <w:rPr>
          <w:rFonts w:ascii="宋体" w:hAnsi="宋体" w:cs="Calibri" w:hint="eastAsia"/>
          <w:sz w:val="24"/>
        </w:rPr>
        <w:t>或远程拨号诊断</w:t>
      </w:r>
      <w:bookmarkEnd w:id="10"/>
      <w:bookmarkEnd w:id="11"/>
      <w:bookmarkEnd w:id="12"/>
      <w:bookmarkEnd w:id="13"/>
      <w:bookmarkEnd w:id="14"/>
      <w:bookmarkEnd w:id="15"/>
      <w:bookmarkEnd w:id="16"/>
      <w:bookmarkEnd w:id="17"/>
      <w:bookmarkEnd w:id="18"/>
      <w:bookmarkEnd w:id="19"/>
      <w:bookmarkEnd w:id="20"/>
      <w:bookmarkEnd w:id="21"/>
    </w:p>
    <w:p w:rsidR="00501C03" w:rsidRDefault="00032287">
      <w:pPr>
        <w:spacing w:line="360" w:lineRule="auto"/>
        <w:ind w:firstLine="420"/>
        <w:rPr>
          <w:rFonts w:ascii="宋体" w:hAnsi="宋体" w:cs="Calibri"/>
          <w:sz w:val="24"/>
        </w:rPr>
      </w:pPr>
      <w:r>
        <w:rPr>
          <w:rFonts w:ascii="宋体" w:hAnsi="宋体" w:cs="Calibri" w:hint="eastAsia"/>
          <w:sz w:val="24"/>
        </w:rPr>
        <w:t>可对部分数据库问题提供远程操作或远程拨号诊断服务。以加快问题确诊的速度，减少故障时间。</w:t>
      </w:r>
    </w:p>
    <w:p w:rsidR="00501C03" w:rsidRDefault="00032287">
      <w:pPr>
        <w:keepNext/>
        <w:keepLines/>
        <w:spacing w:line="360" w:lineRule="auto"/>
        <w:rPr>
          <w:rFonts w:ascii="宋体" w:hAnsi="宋体" w:cs="Calibri"/>
          <w:sz w:val="24"/>
        </w:rPr>
      </w:pPr>
      <w:r>
        <w:rPr>
          <w:rFonts w:ascii="宋体" w:hAnsi="宋体" w:cs="Calibri" w:hint="eastAsia"/>
          <w:sz w:val="24"/>
        </w:rPr>
        <w:t>8、数据库健康检查和整改服务（巡检服务）</w:t>
      </w:r>
    </w:p>
    <w:p w:rsidR="00501C03" w:rsidRDefault="00032287">
      <w:pPr>
        <w:spacing w:line="360" w:lineRule="auto"/>
        <w:ind w:firstLine="420"/>
        <w:rPr>
          <w:rFonts w:ascii="宋体" w:hAnsi="宋体" w:cs="Calibri"/>
          <w:sz w:val="24"/>
        </w:rPr>
      </w:pPr>
      <w:r>
        <w:rPr>
          <w:rFonts w:ascii="宋体" w:hAnsi="宋体" w:cs="Calibri" w:hint="eastAsia"/>
          <w:sz w:val="24"/>
        </w:rPr>
        <w:t>定期到现场进行系统巡检。并提交相应的巡检报告和数据库稳定性评估报告，报告内容主要包括数据库基本信息、当前配置对稳定性的影响、当前系统的性能评估。对可能会产生其他一些影响的问题，或者优化方案需要增加某项资源</w:t>
      </w:r>
      <w:r>
        <w:rPr>
          <w:rFonts w:ascii="宋体" w:hAnsi="宋体" w:cs="Calibri"/>
          <w:sz w:val="24"/>
        </w:rPr>
        <w:t>(</w:t>
      </w:r>
      <w:r>
        <w:rPr>
          <w:rFonts w:ascii="宋体" w:hAnsi="宋体" w:cs="Calibri" w:hint="eastAsia"/>
          <w:sz w:val="24"/>
        </w:rPr>
        <w:t>例如性能瓶颈可能是缺乏内存或CPU资源</w:t>
      </w:r>
      <w:r>
        <w:rPr>
          <w:rFonts w:ascii="宋体" w:hAnsi="宋体" w:cs="Calibri"/>
          <w:sz w:val="24"/>
        </w:rPr>
        <w:t>)</w:t>
      </w:r>
      <w:r>
        <w:rPr>
          <w:rFonts w:ascii="宋体" w:hAnsi="宋体" w:cs="Calibri" w:hint="eastAsia"/>
          <w:sz w:val="24"/>
        </w:rPr>
        <w:t>，必须在提交的报告中详细描述问题的成因，影响范围，建议的解决方案，以及解决问题的风险。</w:t>
      </w:r>
    </w:p>
    <w:p w:rsidR="00501C03" w:rsidRDefault="00032287">
      <w:pPr>
        <w:spacing w:line="360" w:lineRule="auto"/>
        <w:ind w:firstLine="420"/>
        <w:rPr>
          <w:rFonts w:ascii="宋体" w:hAnsi="宋体" w:cs="Calibri"/>
          <w:sz w:val="24"/>
        </w:rPr>
      </w:pPr>
      <w:r>
        <w:rPr>
          <w:rFonts w:ascii="宋体" w:hAnsi="宋体" w:cs="Calibri"/>
          <w:sz w:val="24"/>
        </w:rPr>
        <w:t>对数据库巡检中发现的问题</w:t>
      </w:r>
      <w:r>
        <w:rPr>
          <w:rFonts w:ascii="宋体" w:hAnsi="宋体" w:cs="Calibri" w:hint="eastAsia"/>
          <w:sz w:val="24"/>
        </w:rPr>
        <w:t>，维护</w:t>
      </w:r>
      <w:r>
        <w:rPr>
          <w:rFonts w:ascii="宋体" w:hAnsi="宋体" w:cs="Calibri"/>
          <w:sz w:val="24"/>
        </w:rPr>
        <w:t>公司需在巡检后一周内及时和客户沟通</w:t>
      </w:r>
      <w:r>
        <w:rPr>
          <w:rFonts w:ascii="宋体" w:hAnsi="宋体" w:cs="Calibri" w:hint="eastAsia"/>
          <w:sz w:val="24"/>
        </w:rPr>
        <w:t>，</w:t>
      </w:r>
      <w:r>
        <w:rPr>
          <w:rFonts w:ascii="宋体" w:hAnsi="宋体" w:cs="Calibri"/>
          <w:sz w:val="24"/>
        </w:rPr>
        <w:t>如果能通过修改数据库配置等技术方式来解决的</w:t>
      </w:r>
      <w:r>
        <w:rPr>
          <w:rFonts w:ascii="宋体" w:hAnsi="宋体" w:cs="Calibri" w:hint="eastAsia"/>
          <w:sz w:val="24"/>
        </w:rPr>
        <w:t>，</w:t>
      </w:r>
      <w:r>
        <w:rPr>
          <w:rFonts w:ascii="宋体" w:hAnsi="宋体" w:cs="Calibri"/>
          <w:sz w:val="24"/>
        </w:rPr>
        <w:t>维护公司需提供相关的解决方案和步骤</w:t>
      </w:r>
      <w:r>
        <w:rPr>
          <w:rFonts w:ascii="宋体" w:hAnsi="宋体" w:cs="Calibri" w:hint="eastAsia"/>
          <w:sz w:val="24"/>
        </w:rPr>
        <w:t>，</w:t>
      </w:r>
      <w:r>
        <w:rPr>
          <w:rFonts w:ascii="宋体" w:hAnsi="宋体" w:cs="Calibri"/>
          <w:sz w:val="24"/>
        </w:rPr>
        <w:t>并在客户允许的情况下实施变更</w:t>
      </w:r>
      <w:r>
        <w:rPr>
          <w:rFonts w:ascii="宋体" w:hAnsi="宋体" w:cs="Calibri" w:hint="eastAsia"/>
          <w:sz w:val="24"/>
        </w:rPr>
        <w:t>。</w:t>
      </w:r>
    </w:p>
    <w:p w:rsidR="00501C03" w:rsidRDefault="00032287">
      <w:pPr>
        <w:spacing w:line="360" w:lineRule="auto"/>
        <w:ind w:firstLine="420"/>
        <w:rPr>
          <w:rFonts w:ascii="宋体" w:hAnsi="宋体" w:cs="Calibri"/>
          <w:sz w:val="24"/>
        </w:rPr>
      </w:pPr>
      <w:r>
        <w:rPr>
          <w:rFonts w:ascii="宋体" w:hAnsi="宋体" w:cs="Calibri" w:hint="eastAsia"/>
          <w:sz w:val="24"/>
        </w:rPr>
        <w:t>三）、安全服务要求</w:t>
      </w:r>
    </w:p>
    <w:p w:rsidR="00501C03" w:rsidRDefault="00032287">
      <w:pPr>
        <w:spacing w:line="360" w:lineRule="auto"/>
        <w:ind w:firstLine="420"/>
        <w:rPr>
          <w:rFonts w:ascii="宋体" w:hAnsi="宋体" w:cs="Calibri"/>
          <w:sz w:val="24"/>
        </w:rPr>
      </w:pPr>
      <w:r>
        <w:rPr>
          <w:rFonts w:ascii="宋体" w:hAnsi="宋体" w:cs="宋体" w:hint="eastAsia"/>
          <w:b/>
          <w:color w:val="000000"/>
          <w:sz w:val="24"/>
        </w:rPr>
        <w:t>▲</w:t>
      </w:r>
      <w:r>
        <w:rPr>
          <w:rFonts w:ascii="宋体" w:hAnsi="宋体" w:cs="Calibri" w:hint="eastAsia"/>
          <w:sz w:val="24"/>
        </w:rPr>
        <w:t>1、服务商为医院提供专业化信息安全服务（一年），负责完善医院现有的信息安全体系，包括制定医院的信息安全目标、完善安全管理制度、设立安全基线、完善日常信息安全作业指导书、编制应急处置流程等，并提供1名信息安全工程师派驻医院现场，按照安全体系的要求开展信息安全日常工作，对于复杂的安全问题，提供二线技术团队支持。</w:t>
      </w:r>
    </w:p>
    <w:p w:rsidR="00501C03" w:rsidRDefault="00032287">
      <w:pPr>
        <w:spacing w:line="360" w:lineRule="auto"/>
        <w:ind w:firstLine="420"/>
        <w:rPr>
          <w:rFonts w:ascii="宋体" w:hAnsi="宋体" w:cs="Calibri"/>
          <w:sz w:val="24"/>
        </w:rPr>
      </w:pPr>
      <w:r>
        <w:rPr>
          <w:rFonts w:ascii="宋体" w:hAnsi="宋体" w:cs="宋体" w:hint="eastAsia"/>
          <w:b/>
          <w:color w:val="000000"/>
          <w:sz w:val="24"/>
        </w:rPr>
        <w:t>▲</w:t>
      </w:r>
      <w:r>
        <w:rPr>
          <w:rFonts w:ascii="宋体" w:hAnsi="宋体" w:cs="Calibri" w:hint="eastAsia"/>
          <w:sz w:val="24"/>
        </w:rPr>
        <w:t>2、服务商需提供1名专职的信息安全工程师</w:t>
      </w:r>
      <w:r>
        <w:rPr>
          <w:rFonts w:ascii="宋体" w:hAnsi="宋体" w:cs="宋体" w:hint="eastAsia"/>
          <w:sz w:val="24"/>
        </w:rPr>
        <w:t>（一年以上运维经验）</w:t>
      </w:r>
      <w:r>
        <w:rPr>
          <w:rFonts w:ascii="宋体" w:hAnsi="宋体" w:cs="Calibri" w:hint="eastAsia"/>
          <w:sz w:val="24"/>
        </w:rPr>
        <w:t>到医</w:t>
      </w:r>
      <w:r>
        <w:rPr>
          <w:rFonts w:ascii="宋体" w:hAnsi="宋体" w:cs="Calibri" w:hint="eastAsia"/>
          <w:sz w:val="24"/>
        </w:rPr>
        <w:lastRenderedPageBreak/>
        <w:t>院驻点服务（一年），对已部署的安全产品提供运行维护和技术支持服务，包括日常巡检维护、安全策略优化、故障处理、应急处理等，形成报告，达到安全风险有预防、安全事件有记录、出现问题可追溯的信息安全监控状态，保障医院各系统正常、安全、稳定、高效运行。</w:t>
      </w:r>
    </w:p>
    <w:p w:rsidR="00501C03" w:rsidRDefault="00032287">
      <w:pPr>
        <w:spacing w:line="360" w:lineRule="auto"/>
        <w:ind w:firstLine="420"/>
        <w:rPr>
          <w:rFonts w:ascii="宋体" w:hAnsi="宋体" w:cs="Calibri"/>
          <w:sz w:val="24"/>
        </w:rPr>
      </w:pPr>
      <w:bookmarkStart w:id="22" w:name="_Hlk164860852"/>
      <w:r>
        <w:rPr>
          <w:rFonts w:ascii="宋体" w:hAnsi="宋体" w:cs="宋体" w:hint="eastAsia"/>
          <w:b/>
          <w:color w:val="000000"/>
          <w:sz w:val="24"/>
        </w:rPr>
        <w:t>▲</w:t>
      </w:r>
      <w:bookmarkEnd w:id="22"/>
      <w:r>
        <w:rPr>
          <w:rFonts w:ascii="宋体" w:hAnsi="宋体" w:cs="Calibri" w:hint="eastAsia"/>
          <w:sz w:val="24"/>
        </w:rPr>
        <w:t>3、现场驻点工程师要求：必须拥有1年以上在相关行业从事网络安全现场驻点运维经验，</w:t>
      </w:r>
      <w:r>
        <w:rPr>
          <w:rFonts w:ascii="宋体" w:hAnsi="宋体" w:cs="Calibri" w:hint="eastAsia"/>
          <w:sz w:val="24"/>
          <w:highlight w:val="yellow"/>
        </w:rPr>
        <w:t>具有CISP认证资质</w:t>
      </w:r>
      <w:r>
        <w:rPr>
          <w:rFonts w:ascii="宋体" w:hAnsi="宋体" w:cs="Calibri" w:hint="eastAsia"/>
          <w:sz w:val="24"/>
        </w:rPr>
        <w:t>。</w:t>
      </w:r>
    </w:p>
    <w:p w:rsidR="00501C03" w:rsidRDefault="00032287">
      <w:pPr>
        <w:spacing w:line="360" w:lineRule="auto"/>
        <w:ind w:firstLine="420"/>
        <w:rPr>
          <w:rFonts w:ascii="宋体" w:hAnsi="宋体" w:cs="Calibri"/>
          <w:sz w:val="24"/>
        </w:rPr>
      </w:pPr>
      <w:r>
        <w:rPr>
          <w:rFonts w:ascii="宋体" w:hAnsi="宋体" w:cs="宋体" w:hint="eastAsia"/>
          <w:b/>
          <w:color w:val="000000"/>
          <w:sz w:val="24"/>
        </w:rPr>
        <w:t>▲</w:t>
      </w:r>
      <w:r>
        <w:rPr>
          <w:rFonts w:ascii="宋体" w:hAnsi="宋体" w:cs="Calibri" w:hint="eastAsia"/>
          <w:sz w:val="24"/>
        </w:rPr>
        <w:t>4、每季度提供1次对医院目标系统的人工渗透测试服务，并出具详细测试报告及修复实施报告。</w:t>
      </w:r>
    </w:p>
    <w:p w:rsidR="00501C03" w:rsidRDefault="00032287">
      <w:pPr>
        <w:numPr>
          <w:ilvl w:val="0"/>
          <w:numId w:val="1"/>
        </w:numPr>
        <w:spacing w:line="360" w:lineRule="auto"/>
        <w:ind w:firstLine="420"/>
        <w:rPr>
          <w:rFonts w:ascii="宋体" w:hAnsi="宋体" w:cs="Calibri"/>
          <w:sz w:val="24"/>
        </w:rPr>
      </w:pPr>
      <w:r>
        <w:rPr>
          <w:rFonts w:ascii="宋体" w:hAnsi="宋体" w:cs="Calibri" w:hint="eastAsia"/>
          <w:sz w:val="24"/>
        </w:rPr>
        <w:t>每月提供不小于1次针对医院关键数据中心的漏洞扫描服务（一年），并出具详细测试报告及修复实施报告。</w:t>
      </w:r>
    </w:p>
    <w:p w:rsidR="00501C03" w:rsidRDefault="00032287">
      <w:pPr>
        <w:numPr>
          <w:ilvl w:val="0"/>
          <w:numId w:val="1"/>
        </w:numPr>
        <w:spacing w:line="360" w:lineRule="auto"/>
        <w:ind w:firstLine="420"/>
        <w:rPr>
          <w:rFonts w:ascii="宋体" w:hAnsi="宋体" w:cs="Calibri"/>
          <w:sz w:val="24"/>
        </w:rPr>
      </w:pPr>
      <w:r>
        <w:rPr>
          <w:rFonts w:ascii="宋体" w:hAnsi="宋体" w:cs="Calibri"/>
          <w:spacing w:val="-6"/>
          <w:sz w:val="24"/>
        </w:rPr>
        <w:t>提供系统上线前安全评估服务（</w:t>
      </w:r>
      <w:r>
        <w:rPr>
          <w:rFonts w:ascii="宋体" w:hAnsi="宋体" w:cs="Calibri" w:hint="eastAsia"/>
          <w:spacing w:val="-6"/>
          <w:sz w:val="24"/>
        </w:rPr>
        <w:t>一</w:t>
      </w:r>
      <w:r>
        <w:rPr>
          <w:rFonts w:ascii="宋体" w:hAnsi="宋体" w:cs="Calibri"/>
          <w:spacing w:val="-6"/>
          <w:sz w:val="24"/>
        </w:rPr>
        <w:t>年）</w:t>
      </w:r>
      <w:r>
        <w:rPr>
          <w:rFonts w:ascii="宋体" w:hAnsi="宋体" w:cs="Calibri" w:hint="eastAsia"/>
          <w:spacing w:val="-6"/>
          <w:sz w:val="24"/>
        </w:rPr>
        <w:t>，</w:t>
      </w:r>
      <w:r>
        <w:rPr>
          <w:rFonts w:ascii="宋体" w:hAnsi="宋体" w:cs="Calibri"/>
          <w:spacing w:val="-6"/>
          <w:sz w:val="24"/>
        </w:rPr>
        <w:t>包括物理环境、网络设备、操作系统、</w:t>
      </w:r>
      <w:r>
        <w:rPr>
          <w:rFonts w:ascii="宋体" w:hAnsi="宋体" w:cs="Calibri"/>
          <w:spacing w:val="-2"/>
          <w:sz w:val="24"/>
        </w:rPr>
        <w:t>应用软件、代码程序和数据等。系统上线前安全评估服务的实施时间应在应用系统完成编码与测试阶段，部署至生产环境后正式发布前。</w:t>
      </w:r>
      <w:r>
        <w:rPr>
          <w:rFonts w:ascii="宋体" w:hAnsi="宋体" w:cs="Calibri" w:hint="eastAsia"/>
          <w:spacing w:val="-2"/>
          <w:sz w:val="24"/>
        </w:rPr>
        <w:t>并出具详细测试报告及修复实施报告。</w:t>
      </w:r>
    </w:p>
    <w:p w:rsidR="00501C03" w:rsidRDefault="00032287">
      <w:pPr>
        <w:numPr>
          <w:ilvl w:val="0"/>
          <w:numId w:val="1"/>
        </w:numPr>
        <w:spacing w:line="360" w:lineRule="auto"/>
        <w:ind w:firstLine="420"/>
        <w:rPr>
          <w:rFonts w:ascii="宋体" w:hAnsi="宋体" w:cs="Calibri"/>
          <w:spacing w:val="-2"/>
          <w:sz w:val="24"/>
        </w:rPr>
      </w:pPr>
      <w:r>
        <w:rPr>
          <w:rFonts w:ascii="宋体" w:hAnsi="宋体" w:cs="Calibri" w:hint="eastAsia"/>
          <w:spacing w:val="-2"/>
          <w:sz w:val="24"/>
        </w:rPr>
        <w:t>提供安全加固服务，梳理资产并实时更新（一年），包括各种网络设备、安全设备、主机、服务器操作系统、数据库、中间件及安全基线相关等的安全加固及调优测试，含等保安全技术服务，等保整改。</w:t>
      </w:r>
    </w:p>
    <w:p w:rsidR="00501C03" w:rsidRDefault="00032287">
      <w:pPr>
        <w:numPr>
          <w:ilvl w:val="0"/>
          <w:numId w:val="1"/>
        </w:numPr>
        <w:spacing w:line="360" w:lineRule="auto"/>
        <w:ind w:firstLine="420"/>
        <w:rPr>
          <w:rFonts w:ascii="宋体" w:hAnsi="宋体" w:cs="Calibri"/>
          <w:spacing w:val="-2"/>
          <w:sz w:val="24"/>
        </w:rPr>
      </w:pPr>
      <w:r>
        <w:rPr>
          <w:rFonts w:ascii="宋体" w:hAnsi="宋体" w:cs="Calibri" w:hint="eastAsia"/>
          <w:sz w:val="24"/>
        </w:rPr>
        <w:t>安全建设配合响应，在医院相关或上级部门提出安全建设、安全整改、安全加固等任务时，派遣专业安全技术人员指导配合进行安全相关工作。</w:t>
      </w:r>
    </w:p>
    <w:p w:rsidR="00501C03" w:rsidRDefault="00032287">
      <w:pPr>
        <w:keepNext/>
        <w:keepLines/>
        <w:spacing w:line="360" w:lineRule="auto"/>
        <w:ind w:firstLineChars="200" w:firstLine="480"/>
        <w:rPr>
          <w:rFonts w:ascii="宋体" w:hAnsi="宋体" w:cs="Calibri"/>
          <w:sz w:val="24"/>
        </w:rPr>
      </w:pPr>
      <w:r>
        <w:rPr>
          <w:rFonts w:ascii="宋体" w:hAnsi="宋体" w:cs="Calibri" w:hint="eastAsia"/>
          <w:sz w:val="24"/>
        </w:rPr>
        <w:t xml:space="preserve">（1）安全漏洞扫描服务  </w:t>
      </w:r>
    </w:p>
    <w:p w:rsidR="00501C03" w:rsidRDefault="00032287">
      <w:pPr>
        <w:spacing w:line="360" w:lineRule="auto"/>
        <w:ind w:firstLine="420"/>
        <w:rPr>
          <w:rFonts w:ascii="宋体" w:hAnsi="宋体" w:cs="Calibri"/>
          <w:sz w:val="24"/>
        </w:rPr>
      </w:pPr>
      <w:r>
        <w:rPr>
          <w:rFonts w:ascii="宋体" w:hAnsi="宋体" w:cs="Calibri" w:hint="eastAsia"/>
          <w:sz w:val="24"/>
        </w:rPr>
        <w:t>安全风险评估，能准确发现系统的安全隐患，通过评估可以全面了解信息系统的安全现状，而在安全评估过程中，安全扫描服务则是不可缺少并且可以独立存在的一步工作，通过安全扫描工作，可以详细的了解当前网络和系统中可能存在的潜在安全隐患，从而为进一步通过技术手段降低或解决问题提供了参考依据和方法。</w:t>
      </w:r>
    </w:p>
    <w:p w:rsidR="00501C03" w:rsidRDefault="00032287">
      <w:pPr>
        <w:spacing w:line="360" w:lineRule="auto"/>
        <w:ind w:firstLine="482"/>
        <w:rPr>
          <w:rFonts w:ascii="宋体" w:hAnsi="宋体" w:cs="Calibri"/>
          <w:sz w:val="24"/>
        </w:rPr>
      </w:pPr>
      <w:r>
        <w:rPr>
          <w:rFonts w:ascii="宋体" w:hAnsi="宋体" w:cs="Calibri" w:hint="eastAsia"/>
          <w:sz w:val="24"/>
        </w:rPr>
        <w:t>安全扫描服务主要使用技术手段，通过现场安全扫描设备方式对被评估对象进行一系列的安全探测，以发现网络中和系统中可能存在的安全隐患。</w:t>
      </w:r>
    </w:p>
    <w:p w:rsidR="00501C03" w:rsidRDefault="00032287">
      <w:pPr>
        <w:spacing w:line="360" w:lineRule="auto"/>
        <w:ind w:firstLine="420"/>
        <w:rPr>
          <w:rFonts w:ascii="宋体" w:hAnsi="宋体" w:cs="Calibri"/>
          <w:sz w:val="24"/>
        </w:rPr>
      </w:pPr>
      <w:r>
        <w:rPr>
          <w:rFonts w:ascii="宋体" w:hAnsi="宋体" w:cs="Calibri" w:hint="eastAsia"/>
          <w:sz w:val="24"/>
        </w:rPr>
        <w:t>安全扫描过程中主要是通过评估工具以远程扫描的方式对评估范围内的系统和网络进行安全扫描，从内网和外网两个角度来查找网络结构、网络设备、</w:t>
      </w:r>
      <w:r>
        <w:rPr>
          <w:rFonts w:ascii="宋体" w:hAnsi="宋体" w:cs="Calibri" w:hint="eastAsia"/>
          <w:sz w:val="24"/>
        </w:rPr>
        <w:lastRenderedPageBreak/>
        <w:t>服务器主机、数据和用户账号/口令等安全对象目标存在的安全风险、漏洞和威胁。安全扫描项目包括如下内容：</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信息探测类</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网络设备与防火墙</w:t>
      </w:r>
    </w:p>
    <w:p w:rsidR="00501C03" w:rsidRDefault="00032287">
      <w:pPr>
        <w:widowControl/>
        <w:numPr>
          <w:ilvl w:val="0"/>
          <w:numId w:val="2"/>
        </w:numPr>
        <w:spacing w:line="300" w:lineRule="auto"/>
        <w:ind w:left="1160"/>
        <w:rPr>
          <w:rFonts w:ascii="宋体" w:hAnsi="宋体" w:cs="Calibri"/>
          <w:sz w:val="24"/>
        </w:rPr>
      </w:pPr>
      <w:r>
        <w:rPr>
          <w:rFonts w:ascii="宋体" w:hAnsi="宋体" w:cs="Calibri"/>
          <w:sz w:val="24"/>
        </w:rPr>
        <w:t>RPC</w:t>
      </w:r>
      <w:r>
        <w:rPr>
          <w:rFonts w:ascii="宋体" w:hAnsi="宋体" w:cs="宋体" w:hint="eastAsia"/>
          <w:sz w:val="24"/>
        </w:rPr>
        <w:t>服务</w:t>
      </w:r>
    </w:p>
    <w:p w:rsidR="00501C03" w:rsidRDefault="00032287">
      <w:pPr>
        <w:widowControl/>
        <w:numPr>
          <w:ilvl w:val="0"/>
          <w:numId w:val="2"/>
        </w:numPr>
        <w:spacing w:line="300" w:lineRule="auto"/>
        <w:ind w:left="1160"/>
        <w:rPr>
          <w:rFonts w:ascii="宋体" w:hAnsi="宋体" w:cs="Calibri"/>
          <w:sz w:val="24"/>
        </w:rPr>
      </w:pPr>
      <w:r>
        <w:rPr>
          <w:rFonts w:ascii="宋体" w:hAnsi="宋体" w:cs="Calibri"/>
          <w:sz w:val="24"/>
        </w:rPr>
        <w:t>Web</w:t>
      </w:r>
      <w:r>
        <w:rPr>
          <w:rFonts w:ascii="宋体" w:hAnsi="宋体" w:cs="宋体" w:hint="eastAsia"/>
          <w:sz w:val="24"/>
        </w:rPr>
        <w:t>服务</w:t>
      </w:r>
    </w:p>
    <w:p w:rsidR="00501C03" w:rsidRDefault="00032287">
      <w:pPr>
        <w:widowControl/>
        <w:numPr>
          <w:ilvl w:val="0"/>
          <w:numId w:val="2"/>
        </w:numPr>
        <w:spacing w:line="300" w:lineRule="auto"/>
        <w:ind w:left="1160"/>
        <w:rPr>
          <w:rFonts w:ascii="宋体" w:hAnsi="宋体" w:cs="Calibri"/>
          <w:sz w:val="24"/>
        </w:rPr>
      </w:pPr>
      <w:r>
        <w:rPr>
          <w:rFonts w:ascii="宋体" w:hAnsi="宋体" w:cs="Calibri"/>
          <w:sz w:val="24"/>
        </w:rPr>
        <w:t>CGI</w:t>
      </w:r>
      <w:r>
        <w:rPr>
          <w:rFonts w:ascii="宋体" w:hAnsi="宋体" w:cs="宋体" w:hint="eastAsia"/>
          <w:sz w:val="24"/>
        </w:rPr>
        <w:t>问题</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文件服务</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域名服务</w:t>
      </w:r>
    </w:p>
    <w:p w:rsidR="00501C03" w:rsidRDefault="00032287">
      <w:pPr>
        <w:widowControl/>
        <w:numPr>
          <w:ilvl w:val="0"/>
          <w:numId w:val="2"/>
        </w:numPr>
        <w:spacing w:line="300" w:lineRule="auto"/>
        <w:ind w:left="1160"/>
        <w:rPr>
          <w:rFonts w:ascii="宋体" w:hAnsi="宋体" w:cs="Calibri"/>
          <w:sz w:val="24"/>
        </w:rPr>
      </w:pPr>
      <w:r>
        <w:rPr>
          <w:rFonts w:ascii="宋体" w:hAnsi="宋体" w:cs="Calibri"/>
          <w:sz w:val="24"/>
        </w:rPr>
        <w:t>Mail</w:t>
      </w:r>
      <w:r>
        <w:rPr>
          <w:rFonts w:ascii="宋体" w:hAnsi="宋体" w:cs="宋体" w:hint="eastAsia"/>
          <w:sz w:val="24"/>
        </w:rPr>
        <w:t>服务</w:t>
      </w:r>
    </w:p>
    <w:p w:rsidR="00501C03" w:rsidRDefault="00032287">
      <w:pPr>
        <w:widowControl/>
        <w:numPr>
          <w:ilvl w:val="0"/>
          <w:numId w:val="2"/>
        </w:numPr>
        <w:spacing w:line="300" w:lineRule="auto"/>
        <w:ind w:left="1160"/>
        <w:rPr>
          <w:rFonts w:ascii="宋体" w:hAnsi="宋体" w:cs="Calibri"/>
          <w:sz w:val="24"/>
        </w:rPr>
      </w:pPr>
      <w:r>
        <w:rPr>
          <w:rFonts w:ascii="宋体" w:hAnsi="宋体" w:cs="Calibri"/>
          <w:sz w:val="24"/>
        </w:rPr>
        <w:t>Windows</w:t>
      </w:r>
      <w:r>
        <w:rPr>
          <w:rFonts w:ascii="宋体" w:hAnsi="宋体" w:cs="宋体" w:hint="eastAsia"/>
          <w:sz w:val="24"/>
        </w:rPr>
        <w:t>远程访问</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数据库问题</w:t>
      </w:r>
    </w:p>
    <w:p w:rsidR="00501C03" w:rsidRDefault="00032287">
      <w:pPr>
        <w:widowControl/>
        <w:numPr>
          <w:ilvl w:val="0"/>
          <w:numId w:val="2"/>
        </w:numPr>
        <w:spacing w:line="300" w:lineRule="auto"/>
        <w:ind w:left="1160"/>
        <w:rPr>
          <w:rFonts w:ascii="宋体" w:hAnsi="宋体" w:cs="Calibri"/>
          <w:sz w:val="24"/>
        </w:rPr>
      </w:pPr>
      <w:r>
        <w:rPr>
          <w:rFonts w:ascii="宋体" w:hAnsi="宋体" w:cs="宋体" w:hint="eastAsia"/>
          <w:sz w:val="24"/>
        </w:rPr>
        <w:t>后门程序</w:t>
      </w:r>
    </w:p>
    <w:p w:rsidR="00501C03" w:rsidRDefault="00032287">
      <w:pPr>
        <w:widowControl/>
        <w:numPr>
          <w:ilvl w:val="0"/>
          <w:numId w:val="2"/>
        </w:numPr>
        <w:spacing w:line="360" w:lineRule="auto"/>
        <w:ind w:left="1160"/>
        <w:rPr>
          <w:rFonts w:ascii="宋体" w:hAnsi="宋体" w:cs="Calibri"/>
          <w:sz w:val="24"/>
        </w:rPr>
      </w:pPr>
      <w:r>
        <w:rPr>
          <w:rFonts w:ascii="宋体" w:hAnsi="宋体" w:cs="宋体" w:hint="eastAsia"/>
          <w:sz w:val="24"/>
        </w:rPr>
        <w:t>其他服务</w:t>
      </w:r>
    </w:p>
    <w:p w:rsidR="00501C03" w:rsidRDefault="00032287">
      <w:pPr>
        <w:widowControl/>
        <w:numPr>
          <w:ilvl w:val="0"/>
          <w:numId w:val="2"/>
        </w:numPr>
        <w:spacing w:line="360" w:lineRule="auto"/>
        <w:ind w:left="1160"/>
        <w:rPr>
          <w:rFonts w:ascii="宋体" w:hAnsi="宋体" w:cs="Calibri"/>
          <w:sz w:val="24"/>
        </w:rPr>
      </w:pPr>
      <w:r>
        <w:rPr>
          <w:rFonts w:ascii="宋体" w:hAnsi="宋体" w:cs="宋体" w:hint="eastAsia"/>
          <w:sz w:val="24"/>
        </w:rPr>
        <w:t>网络拒绝服务</w:t>
      </w:r>
      <w:r>
        <w:rPr>
          <w:rFonts w:ascii="宋体" w:hAnsi="宋体" w:cs="Calibri"/>
          <w:sz w:val="24"/>
        </w:rPr>
        <w:t>(DOS)</w:t>
      </w:r>
    </w:p>
    <w:p w:rsidR="00501C03" w:rsidRDefault="00032287">
      <w:pPr>
        <w:widowControl/>
        <w:numPr>
          <w:ilvl w:val="0"/>
          <w:numId w:val="2"/>
        </w:numPr>
        <w:spacing w:line="360" w:lineRule="auto"/>
        <w:ind w:left="1160"/>
        <w:rPr>
          <w:rFonts w:ascii="宋体" w:hAnsi="宋体" w:cs="Calibri"/>
          <w:sz w:val="24"/>
        </w:rPr>
      </w:pPr>
      <w:r>
        <w:rPr>
          <w:rFonts w:ascii="宋体" w:hAnsi="宋体" w:cs="宋体" w:hint="eastAsia"/>
          <w:sz w:val="24"/>
        </w:rPr>
        <w:t>其他问题</w:t>
      </w:r>
    </w:p>
    <w:p w:rsidR="00501C03" w:rsidRDefault="00032287">
      <w:pPr>
        <w:spacing w:line="360" w:lineRule="auto"/>
        <w:ind w:firstLineChars="200" w:firstLine="480"/>
        <w:rPr>
          <w:rFonts w:ascii="宋体" w:hAnsi="宋体" w:cs="Calibri"/>
          <w:sz w:val="24"/>
        </w:rPr>
      </w:pPr>
      <w:r>
        <w:rPr>
          <w:rFonts w:ascii="宋体" w:hAnsi="宋体" w:cs="Calibri" w:hint="eastAsia"/>
          <w:sz w:val="24"/>
        </w:rPr>
        <w:t>服务商应定期对客户数据中心机房内的数通设备、服务器、存储、操作系统以及相应中间件进行安全漏洞扫描，提供每月不少于一次的例行安全漏洞扫描，每季度不少于一次的全面性安全漏洞扫描（扫描报告及修复建议根据招标人需求提供）。</w:t>
      </w:r>
    </w:p>
    <w:p w:rsidR="00501C03" w:rsidRDefault="00032287">
      <w:pPr>
        <w:keepNext/>
        <w:keepLines/>
        <w:spacing w:line="360" w:lineRule="auto"/>
        <w:ind w:firstLineChars="200" w:firstLine="480"/>
        <w:rPr>
          <w:rFonts w:ascii="宋体" w:hAnsi="宋体" w:cs="Calibri"/>
          <w:sz w:val="24"/>
        </w:rPr>
      </w:pPr>
      <w:r>
        <w:rPr>
          <w:rFonts w:ascii="宋体" w:hAnsi="宋体" w:cs="Calibri" w:hint="eastAsia"/>
          <w:sz w:val="24"/>
        </w:rPr>
        <w:t xml:space="preserve">（2）安全配置核查服务  </w:t>
      </w:r>
    </w:p>
    <w:p w:rsidR="00501C03" w:rsidRDefault="00032287">
      <w:pPr>
        <w:spacing w:line="360" w:lineRule="auto"/>
        <w:ind w:firstLine="425"/>
        <w:rPr>
          <w:rFonts w:ascii="宋体" w:hAnsi="宋体" w:cs="Calibri"/>
          <w:sz w:val="24"/>
        </w:rPr>
      </w:pPr>
      <w:r>
        <w:rPr>
          <w:rFonts w:ascii="宋体" w:hAnsi="宋体" w:cs="Calibri" w:hint="eastAsia"/>
          <w:sz w:val="24"/>
        </w:rPr>
        <w:t>目前客户数据中心机房设备种类包含：交换机、防火墙、服务器、存储等硬件设备。服务商需定期派遣专业人员到现场对上述设备进行安全配置核查服务。</w:t>
      </w:r>
    </w:p>
    <w:p w:rsidR="00501C03" w:rsidRDefault="00032287">
      <w:pPr>
        <w:spacing w:line="360" w:lineRule="auto"/>
        <w:ind w:firstLine="420"/>
        <w:rPr>
          <w:rFonts w:ascii="宋体" w:hAnsi="宋体" w:cs="Calibri"/>
          <w:sz w:val="24"/>
        </w:rPr>
      </w:pPr>
      <w:r>
        <w:rPr>
          <w:rFonts w:ascii="宋体" w:hAnsi="宋体" w:cs="Calibri" w:hint="eastAsia"/>
          <w:sz w:val="24"/>
        </w:rPr>
        <w:t>配置核查服务，通过自动化的进行安全配置检查，从而节省传统的手动单点安全配置检查的时间，并避免传统人工检查方式所带来的失误风险，同时能够出具详细的检测报告，使客户全面了解当前系统的配置情况，大大提高检查结果的准确性和合规性，节省时间成本，让检查工作变得简单。</w:t>
      </w:r>
    </w:p>
    <w:p w:rsidR="00501C03" w:rsidRDefault="00032287">
      <w:pPr>
        <w:spacing w:line="360" w:lineRule="auto"/>
        <w:ind w:firstLine="420"/>
        <w:rPr>
          <w:rFonts w:ascii="宋体" w:hAnsi="宋体" w:cs="Calibri"/>
          <w:sz w:val="24"/>
        </w:rPr>
      </w:pPr>
      <w:r>
        <w:rPr>
          <w:rFonts w:ascii="宋体" w:hAnsi="宋体" w:cs="Calibri" w:hint="eastAsia"/>
          <w:sz w:val="24"/>
        </w:rPr>
        <w:t>配置核查服务主要使用评估工具，通过远程的方式对被评估对象进行一系列的安全探测，以发现网络中和系统中可能存在的不安全配置项与安全隐患，包括操作系统、网络设备、数据库、中间件等设备及系统的安全配置加固建议。</w:t>
      </w:r>
      <w:r>
        <w:rPr>
          <w:rFonts w:ascii="宋体" w:hAnsi="宋体" w:cs="Calibri" w:hint="eastAsia"/>
          <w:sz w:val="24"/>
        </w:rPr>
        <w:lastRenderedPageBreak/>
        <w:t>配置核查</w:t>
      </w:r>
      <w:r>
        <w:rPr>
          <w:rFonts w:ascii="宋体" w:hAnsi="宋体" w:cs="Calibri"/>
          <w:sz w:val="24"/>
        </w:rPr>
        <w:t>项目包括</w:t>
      </w:r>
      <w:r>
        <w:rPr>
          <w:rFonts w:ascii="宋体" w:hAnsi="宋体" w:cs="Calibri" w:hint="eastAsia"/>
          <w:sz w:val="24"/>
        </w:rPr>
        <w:t>但不限于</w:t>
      </w:r>
      <w:r>
        <w:rPr>
          <w:rFonts w:ascii="宋体" w:hAnsi="宋体" w:cs="Calibri"/>
          <w:sz w:val="24"/>
        </w:rPr>
        <w:t>如下内容：</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《◆◆操作系统安全配置规范》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《◆◆操作系统安全配置核查规范》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《◆◆数据库安全配置规范》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《◆◆数据库安全配置核查规范》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《◆◆操作系统安全配置规范》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《◆◆防火墙设备安全配置规范》</w:t>
      </w:r>
    </w:p>
    <w:p w:rsidR="00501C03" w:rsidRDefault="00032287">
      <w:pPr>
        <w:widowControl/>
        <w:numPr>
          <w:ilvl w:val="0"/>
          <w:numId w:val="3"/>
        </w:numPr>
        <w:spacing w:line="360" w:lineRule="auto"/>
        <w:ind w:left="1680" w:hanging="480"/>
        <w:jc w:val="left"/>
        <w:rPr>
          <w:rFonts w:ascii="宋体" w:hAnsi="宋体" w:cs="Calibri"/>
          <w:kern w:val="0"/>
          <w:sz w:val="24"/>
        </w:rPr>
      </w:pPr>
      <w:r>
        <w:rPr>
          <w:rFonts w:ascii="宋体" w:hAnsi="宋体" w:cs="Calibri" w:hint="eastAsia"/>
          <w:kern w:val="0"/>
          <w:sz w:val="24"/>
        </w:rPr>
        <w:t>《◆◆防火墙设备安全配置核查规范》</w:t>
      </w:r>
    </w:p>
    <w:p w:rsidR="00501C03" w:rsidRDefault="00501C03">
      <w:pPr>
        <w:widowControl/>
        <w:spacing w:line="360" w:lineRule="auto"/>
        <w:ind w:left="420" w:hanging="420"/>
        <w:jc w:val="left"/>
        <w:rPr>
          <w:rFonts w:ascii="宋体" w:hAnsi="宋体" w:cs="Calibri"/>
          <w:kern w:val="0"/>
          <w:sz w:val="24"/>
        </w:rPr>
      </w:pPr>
    </w:p>
    <w:p w:rsidR="00501C03" w:rsidRDefault="00032287">
      <w:pPr>
        <w:spacing w:line="360" w:lineRule="auto"/>
        <w:ind w:firstLine="425"/>
        <w:rPr>
          <w:rFonts w:ascii="宋体" w:hAnsi="宋体" w:cs="Calibri"/>
          <w:sz w:val="24"/>
        </w:rPr>
      </w:pPr>
      <w:r>
        <w:rPr>
          <w:rFonts w:ascii="宋体" w:hAnsi="宋体" w:cs="Calibri" w:hint="eastAsia"/>
          <w:sz w:val="24"/>
        </w:rPr>
        <w:t xml:space="preserve">（3）对公网站扫描服务  </w:t>
      </w:r>
    </w:p>
    <w:p w:rsidR="00501C03" w:rsidRDefault="00032287">
      <w:pPr>
        <w:spacing w:line="360" w:lineRule="auto"/>
        <w:ind w:firstLine="425"/>
        <w:rPr>
          <w:rFonts w:ascii="宋体" w:hAnsi="宋体" w:cs="Calibri"/>
          <w:sz w:val="24"/>
        </w:rPr>
      </w:pPr>
      <w:r>
        <w:rPr>
          <w:rFonts w:ascii="宋体" w:hAnsi="宋体" w:cs="Calibri" w:hint="eastAsia"/>
          <w:sz w:val="24"/>
        </w:rPr>
        <w:t>在本次信息安全系统服务中，服务商需要通过对佛山市第四人民医院的对公网站结构分析，目录遍历探测，隐藏文件探测，备份文件探测，CGI漏洞扫描，用户和密码猜解，跨站脚本分析，SQL注射漏洞挖掘，数据库挖掘分析等几个方面进行测试，得出了网站系统存在的安全风险点，针对这些风险点，提供相对应的安全报告，修复并输出报告。</w:t>
      </w:r>
    </w:p>
    <w:p w:rsidR="00501C03" w:rsidRDefault="00032287">
      <w:pPr>
        <w:spacing w:line="360" w:lineRule="auto"/>
        <w:ind w:firstLine="480"/>
        <w:rPr>
          <w:rFonts w:ascii="宋体" w:hAnsi="宋体" w:cs="Calibri"/>
          <w:sz w:val="24"/>
        </w:rPr>
      </w:pPr>
      <w:r>
        <w:rPr>
          <w:rFonts w:ascii="宋体" w:hAnsi="宋体" w:cs="Calibri" w:hint="eastAsia"/>
          <w:sz w:val="24"/>
        </w:rPr>
        <w:t>需提供专用WEB应用扫描软件首先对站点进行分析，获取目标应用系统的组织结构，自动找出可能存在问题的程序，对于无法准确判断结果的程序，我们的WEB应用扫描软件提供了交互式漏洞挖掘工具，可以准确判断目标应用系统是否存在安全漏洞，并提供如下漏洞统计表格及安全评级：</w:t>
      </w:r>
    </w:p>
    <w:p w:rsidR="00501C03" w:rsidRDefault="00032287">
      <w:pPr>
        <w:spacing w:line="360" w:lineRule="auto"/>
        <w:ind w:firstLine="480"/>
        <w:rPr>
          <w:rFonts w:ascii="宋体" w:hAnsi="宋体" w:cs="Calibri"/>
          <w:sz w:val="24"/>
        </w:rPr>
      </w:pPr>
      <w:r>
        <w:rPr>
          <w:rFonts w:ascii="宋体" w:hAnsi="宋体" w:cs="Calibri"/>
          <w:sz w:val="24"/>
        </w:rPr>
        <w:t>漏洞类别</w:t>
      </w:r>
      <w:r>
        <w:rPr>
          <w:rFonts w:ascii="宋体" w:hAnsi="宋体" w:cs="Calibri" w:hint="eastAsia"/>
          <w:sz w:val="24"/>
        </w:rPr>
        <w:t>进行</w:t>
      </w:r>
      <w:r>
        <w:rPr>
          <w:rFonts w:ascii="宋体" w:hAnsi="宋体" w:cs="Calibri"/>
          <w:sz w:val="24"/>
        </w:rPr>
        <w:t>统计</w:t>
      </w:r>
      <w:r>
        <w:rPr>
          <w:rFonts w:ascii="宋体" w:hAnsi="宋体" w:cs="Calibri" w:hint="eastAsia"/>
          <w:sz w:val="24"/>
        </w:rPr>
        <w:t>，如下所示</w:t>
      </w:r>
      <w:r>
        <w:rPr>
          <w:rFonts w:ascii="宋体" w:hAnsi="宋体" w:cs="Calibri"/>
          <w:sz w:val="24"/>
        </w:rPr>
        <w:t>:</w:t>
      </w:r>
    </w:p>
    <w:p w:rsidR="00501C03" w:rsidRDefault="00501C03">
      <w:pPr>
        <w:spacing w:line="360" w:lineRule="auto"/>
        <w:ind w:firstLine="480"/>
        <w:rPr>
          <w:rFonts w:ascii="宋体" w:hAnsi="宋体" w:cs="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926"/>
        <w:gridCol w:w="1549"/>
        <w:gridCol w:w="1720"/>
        <w:gridCol w:w="1705"/>
      </w:tblGrid>
      <w:tr w:rsidR="00501C03">
        <w:trPr>
          <w:jc w:val="center"/>
        </w:trPr>
        <w:tc>
          <w:tcPr>
            <w:tcW w:w="2628" w:type="dxa"/>
          </w:tcPr>
          <w:p w:rsidR="00501C03" w:rsidRDefault="00032287">
            <w:pPr>
              <w:spacing w:line="360" w:lineRule="auto"/>
              <w:jc w:val="center"/>
              <w:rPr>
                <w:rFonts w:ascii="宋体" w:hAnsi="宋体" w:cs="Calibri"/>
                <w:b/>
                <w:sz w:val="24"/>
              </w:rPr>
            </w:pPr>
            <w:r>
              <w:rPr>
                <w:rFonts w:ascii="宋体" w:hAnsi="宋体" w:cs="Calibri" w:hint="eastAsia"/>
                <w:b/>
                <w:sz w:val="24"/>
              </w:rPr>
              <w:t>漏洞类别</w:t>
            </w:r>
          </w:p>
        </w:tc>
        <w:tc>
          <w:tcPr>
            <w:tcW w:w="926" w:type="dxa"/>
          </w:tcPr>
          <w:p w:rsidR="00501C03" w:rsidRDefault="00032287">
            <w:pPr>
              <w:spacing w:line="360" w:lineRule="auto"/>
              <w:jc w:val="center"/>
              <w:rPr>
                <w:rFonts w:ascii="宋体" w:hAnsi="宋体" w:cs="Calibri"/>
                <w:b/>
                <w:sz w:val="24"/>
              </w:rPr>
            </w:pPr>
            <w:r>
              <w:rPr>
                <w:rFonts w:ascii="宋体" w:hAnsi="宋体" w:cs="Calibri" w:hint="eastAsia"/>
                <w:b/>
                <w:sz w:val="24"/>
              </w:rPr>
              <w:t>高</w:t>
            </w:r>
          </w:p>
        </w:tc>
        <w:tc>
          <w:tcPr>
            <w:tcW w:w="1549" w:type="dxa"/>
          </w:tcPr>
          <w:p w:rsidR="00501C03" w:rsidRDefault="00032287">
            <w:pPr>
              <w:spacing w:line="360" w:lineRule="auto"/>
              <w:jc w:val="center"/>
              <w:rPr>
                <w:rFonts w:ascii="宋体" w:hAnsi="宋体" w:cs="Calibri"/>
                <w:b/>
                <w:sz w:val="24"/>
              </w:rPr>
            </w:pPr>
            <w:r>
              <w:rPr>
                <w:rFonts w:ascii="宋体" w:hAnsi="宋体" w:cs="Calibri" w:hint="eastAsia"/>
                <w:b/>
                <w:sz w:val="24"/>
              </w:rPr>
              <w:t>中</w:t>
            </w:r>
          </w:p>
        </w:tc>
        <w:tc>
          <w:tcPr>
            <w:tcW w:w="1720" w:type="dxa"/>
          </w:tcPr>
          <w:p w:rsidR="00501C03" w:rsidRDefault="00032287">
            <w:pPr>
              <w:spacing w:line="360" w:lineRule="auto"/>
              <w:jc w:val="center"/>
              <w:rPr>
                <w:rFonts w:ascii="宋体" w:hAnsi="宋体" w:cs="Calibri"/>
                <w:b/>
                <w:sz w:val="24"/>
              </w:rPr>
            </w:pPr>
            <w:r>
              <w:rPr>
                <w:rFonts w:ascii="宋体" w:hAnsi="宋体" w:cs="Calibri" w:hint="eastAsia"/>
                <w:b/>
                <w:sz w:val="24"/>
              </w:rPr>
              <w:t>低</w:t>
            </w:r>
          </w:p>
        </w:tc>
        <w:tc>
          <w:tcPr>
            <w:tcW w:w="1705" w:type="dxa"/>
          </w:tcPr>
          <w:p w:rsidR="00501C03" w:rsidRDefault="00032287">
            <w:pPr>
              <w:spacing w:line="360" w:lineRule="auto"/>
              <w:jc w:val="center"/>
              <w:rPr>
                <w:rFonts w:ascii="宋体" w:hAnsi="宋体" w:cs="Calibri"/>
                <w:b/>
                <w:sz w:val="24"/>
              </w:rPr>
            </w:pPr>
            <w:r>
              <w:rPr>
                <w:rFonts w:ascii="宋体" w:hAnsi="宋体" w:cs="Calibri" w:hint="eastAsia"/>
                <w:b/>
                <w:sz w:val="24"/>
              </w:rPr>
              <w:t>风险值</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目录遍历探测</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隐藏文件探测</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备份文件探测</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CGI漏洞扫描</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用户和密码猜解</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25"/>
              <w:rPr>
                <w:rFonts w:ascii="宋体" w:hAnsi="宋体" w:cs="Calibri"/>
                <w:sz w:val="24"/>
              </w:rPr>
            </w:pPr>
            <w:r>
              <w:rPr>
                <w:rFonts w:ascii="宋体" w:hAnsi="宋体" w:cs="Arial" w:hint="eastAsia"/>
                <w:sz w:val="24"/>
              </w:rPr>
              <w:t>跨站脚本分析</w:t>
            </w:r>
          </w:p>
        </w:tc>
        <w:tc>
          <w:tcPr>
            <w:tcW w:w="926"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trHeight w:val="958"/>
          <w:jc w:val="center"/>
        </w:trPr>
        <w:tc>
          <w:tcPr>
            <w:tcW w:w="2628" w:type="dxa"/>
            <w:tcBorders>
              <w:bottom w:val="single" w:sz="4" w:space="0" w:color="auto"/>
            </w:tcBorders>
          </w:tcPr>
          <w:p w:rsidR="00501C03" w:rsidRDefault="00032287">
            <w:pPr>
              <w:spacing w:line="360" w:lineRule="auto"/>
              <w:ind w:firstLine="425"/>
              <w:rPr>
                <w:rFonts w:ascii="宋体" w:hAnsi="宋体" w:cs="Calibri"/>
                <w:sz w:val="24"/>
              </w:rPr>
            </w:pPr>
            <w:r>
              <w:rPr>
                <w:rFonts w:ascii="宋体" w:hAnsi="宋体" w:cs="Arial"/>
                <w:sz w:val="24"/>
              </w:rPr>
              <w:lastRenderedPageBreak/>
              <w:t>SQL注射漏洞挖掘</w:t>
            </w:r>
            <w:r>
              <w:rPr>
                <w:rFonts w:ascii="宋体" w:hAnsi="宋体" w:cs="Arial" w:hint="eastAsia"/>
                <w:sz w:val="24"/>
              </w:rPr>
              <w:t>（含数据库挖掘分析）</w:t>
            </w:r>
          </w:p>
        </w:tc>
        <w:tc>
          <w:tcPr>
            <w:tcW w:w="926" w:type="dxa"/>
            <w:tcBorders>
              <w:bottom w:val="single" w:sz="4" w:space="0" w:color="auto"/>
            </w:tcBorders>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549" w:type="dxa"/>
            <w:tcBorders>
              <w:bottom w:val="single" w:sz="4" w:space="0" w:color="auto"/>
            </w:tcBorders>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20" w:type="dxa"/>
            <w:tcBorders>
              <w:bottom w:val="single" w:sz="4" w:space="0" w:color="auto"/>
            </w:tcBorders>
          </w:tcPr>
          <w:p w:rsidR="00501C03" w:rsidRDefault="00032287">
            <w:pPr>
              <w:spacing w:line="360" w:lineRule="auto"/>
              <w:jc w:val="center"/>
              <w:rPr>
                <w:rFonts w:ascii="宋体" w:hAnsi="宋体" w:cs="Calibri"/>
                <w:sz w:val="24"/>
              </w:rPr>
            </w:pPr>
            <w:r>
              <w:rPr>
                <w:rFonts w:ascii="宋体" w:hAnsi="宋体" w:cs="Calibri" w:hint="eastAsia"/>
                <w:sz w:val="24"/>
              </w:rPr>
              <w:t>－</w:t>
            </w:r>
          </w:p>
        </w:tc>
        <w:tc>
          <w:tcPr>
            <w:tcW w:w="1705" w:type="dxa"/>
            <w:tcBorders>
              <w:bottom w:val="single" w:sz="4" w:space="0" w:color="auto"/>
            </w:tcBorders>
          </w:tcPr>
          <w:p w:rsidR="00501C03" w:rsidRDefault="00032287">
            <w:pPr>
              <w:spacing w:line="360" w:lineRule="auto"/>
              <w:jc w:val="center"/>
              <w:rPr>
                <w:rFonts w:ascii="宋体" w:hAnsi="宋体" w:cs="Calibri"/>
                <w:sz w:val="24"/>
              </w:rPr>
            </w:pPr>
            <w:r>
              <w:rPr>
                <w:rFonts w:ascii="宋体" w:hAnsi="宋体" w:cs="Calibri" w:hint="eastAsia"/>
                <w:sz w:val="24"/>
              </w:rPr>
              <w:t>0</w:t>
            </w:r>
          </w:p>
        </w:tc>
      </w:tr>
      <w:tr w:rsidR="00501C03">
        <w:trPr>
          <w:jc w:val="center"/>
        </w:trPr>
        <w:tc>
          <w:tcPr>
            <w:tcW w:w="2628" w:type="dxa"/>
          </w:tcPr>
          <w:p w:rsidR="00501C03" w:rsidRDefault="00032287">
            <w:pPr>
              <w:spacing w:line="360" w:lineRule="auto"/>
              <w:ind w:firstLine="482"/>
              <w:rPr>
                <w:rFonts w:ascii="宋体" w:hAnsi="宋体" w:cs="Arial"/>
                <w:b/>
                <w:sz w:val="24"/>
              </w:rPr>
            </w:pPr>
            <w:r>
              <w:rPr>
                <w:rFonts w:ascii="宋体" w:hAnsi="宋体" w:cs="Arial" w:hint="eastAsia"/>
                <w:b/>
                <w:sz w:val="24"/>
              </w:rPr>
              <w:t>风险总值</w:t>
            </w:r>
          </w:p>
        </w:tc>
        <w:tc>
          <w:tcPr>
            <w:tcW w:w="5900" w:type="dxa"/>
            <w:gridSpan w:val="4"/>
          </w:tcPr>
          <w:p w:rsidR="00501C03" w:rsidRDefault="00032287">
            <w:pPr>
              <w:spacing w:line="360" w:lineRule="auto"/>
              <w:ind w:right="480"/>
              <w:jc w:val="center"/>
              <w:rPr>
                <w:rFonts w:ascii="宋体" w:hAnsi="宋体" w:cs="Calibri"/>
                <w:b/>
                <w:sz w:val="24"/>
              </w:rPr>
            </w:pPr>
            <w:r>
              <w:rPr>
                <w:rFonts w:ascii="宋体" w:hAnsi="宋体" w:cs="Calibri" w:hint="eastAsia"/>
                <w:b/>
                <w:sz w:val="24"/>
              </w:rPr>
              <w:t>0</w:t>
            </w:r>
          </w:p>
        </w:tc>
      </w:tr>
    </w:tbl>
    <w:p w:rsidR="00501C03" w:rsidRDefault="00501C03">
      <w:pPr>
        <w:spacing w:line="360" w:lineRule="auto"/>
        <w:ind w:firstLine="420"/>
        <w:rPr>
          <w:rFonts w:ascii="宋体" w:hAnsi="宋体" w:cs="Calibri"/>
          <w:sz w:val="24"/>
        </w:rPr>
      </w:pPr>
    </w:p>
    <w:p w:rsidR="00501C03" w:rsidRDefault="00032287">
      <w:pPr>
        <w:spacing w:line="360" w:lineRule="auto"/>
        <w:ind w:firstLine="420"/>
        <w:rPr>
          <w:rFonts w:ascii="宋体" w:hAnsi="宋体" w:cs="Calibri"/>
          <w:sz w:val="24"/>
        </w:rPr>
      </w:pPr>
      <w:r>
        <w:rPr>
          <w:rFonts w:ascii="宋体" w:hAnsi="宋体" w:cs="Calibri"/>
          <w:sz w:val="24"/>
        </w:rPr>
        <w:t>9</w:t>
      </w:r>
      <w:r>
        <w:rPr>
          <w:rFonts w:ascii="宋体" w:hAnsi="宋体" w:cs="Calibri" w:hint="eastAsia"/>
          <w:sz w:val="24"/>
        </w:rPr>
        <w:t>、提供每季度安全巡检服务，</w:t>
      </w:r>
      <w:r>
        <w:rPr>
          <w:rFonts w:ascii="宋体" w:hAnsi="宋体" w:cs="Calibri" w:hint="eastAsia"/>
          <w:spacing w:val="-2"/>
          <w:sz w:val="24"/>
        </w:rPr>
        <w:t>梳理资产并实时更新</w:t>
      </w:r>
      <w:r>
        <w:rPr>
          <w:rFonts w:ascii="宋体" w:hAnsi="宋体" w:cs="Calibri" w:hint="eastAsia"/>
          <w:sz w:val="24"/>
        </w:rPr>
        <w:t>（一年），包括医院各类信息安全、网络安全、终端安全系统的日常巡检和运维保障。定期巡查安全产品运行状态；根据实际需要进行策略调整，备份；定期对行为审计事件进行分析、评审、处理，发现可疑行为，形成安全事件分析报告。对堡垒机、入侵防护、防病毒系统、威胁发现和应用防火墙等产品，应定期提醒用户特征库的升级并形成记录。</w:t>
      </w:r>
    </w:p>
    <w:p w:rsidR="00501C03" w:rsidRDefault="00032287">
      <w:pPr>
        <w:adjustRightInd w:val="0"/>
        <w:snapToGrid w:val="0"/>
        <w:spacing w:before="120" w:line="360" w:lineRule="auto"/>
        <w:ind w:leftChars="50" w:left="105" w:firstLineChars="200" w:firstLine="480"/>
        <w:rPr>
          <w:rFonts w:ascii="宋体" w:hAnsi="宋体" w:cs="Calibri"/>
          <w:sz w:val="24"/>
        </w:rPr>
      </w:pPr>
      <w:bookmarkStart w:id="23" w:name="_Hlk99716519"/>
      <w:r>
        <w:rPr>
          <w:rFonts w:ascii="宋体" w:hAnsi="宋体" w:cs="Calibri" w:hint="eastAsia"/>
          <w:sz w:val="24"/>
        </w:rPr>
        <w:t>提供定期对客户安全设备的日志进行深入分析和审计，包括对防火墙、IDS、防病毒系统、动态口令认证、日志分析系统等的运行状态、运行事件、日志和关键配置文件进行收集、分析，并提交相应的安全建议。</w:t>
      </w:r>
    </w:p>
    <w:p w:rsidR="00501C03" w:rsidRDefault="00032287">
      <w:pPr>
        <w:adjustRightInd w:val="0"/>
        <w:snapToGrid w:val="0"/>
        <w:spacing w:before="120" w:line="360" w:lineRule="auto"/>
        <w:ind w:leftChars="50" w:left="105" w:firstLineChars="200" w:firstLine="480"/>
        <w:rPr>
          <w:rFonts w:ascii="宋体" w:hAnsi="宋体" w:cs="Calibri"/>
          <w:sz w:val="24"/>
        </w:rPr>
      </w:pPr>
      <w:r>
        <w:rPr>
          <w:rFonts w:ascii="宋体" w:hAnsi="宋体" w:cs="Calibri" w:hint="eastAsia"/>
          <w:sz w:val="24"/>
        </w:rPr>
        <w:t>本地安全巡检服务内容如下：</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（1）协助用户制定安全设备巡检计划和巡检规范。</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（2）定期对用户的网络安全设备进行巡检。</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（3）协助用户分析和解决在巡检中发现的问题。</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（4）提交巡检报告。</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客户提供以下协助配合服务商的服务：</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（1）协助设备检查，必要时提供操作的权限。</w:t>
      </w:r>
    </w:p>
    <w:p w:rsidR="00501C03" w:rsidRDefault="00032287">
      <w:pPr>
        <w:widowControl/>
        <w:spacing w:after="50" w:line="300" w:lineRule="auto"/>
        <w:ind w:left="425"/>
        <w:jc w:val="left"/>
        <w:rPr>
          <w:rFonts w:ascii="宋体" w:hAnsi="宋体" w:cs="Calibri"/>
          <w:kern w:val="0"/>
          <w:sz w:val="24"/>
        </w:rPr>
      </w:pPr>
      <w:r>
        <w:rPr>
          <w:rFonts w:ascii="宋体" w:hAnsi="宋体" w:cs="Calibri" w:hint="eastAsia"/>
          <w:kern w:val="0"/>
          <w:sz w:val="24"/>
        </w:rPr>
        <w:t>（2）确定巡检规范和报告的模版。</w:t>
      </w:r>
    </w:p>
    <w:bookmarkEnd w:id="23"/>
    <w:p w:rsidR="00501C03" w:rsidRDefault="00501C03">
      <w:pPr>
        <w:spacing w:line="360" w:lineRule="auto"/>
        <w:ind w:firstLine="420"/>
        <w:rPr>
          <w:rFonts w:ascii="宋体" w:hAnsi="宋体" w:cs="Calibri"/>
          <w:strike/>
          <w:sz w:val="24"/>
        </w:rPr>
      </w:pPr>
    </w:p>
    <w:p w:rsidR="00501C03" w:rsidRDefault="00032287">
      <w:pPr>
        <w:spacing w:line="360" w:lineRule="auto"/>
        <w:ind w:firstLine="420"/>
        <w:rPr>
          <w:rFonts w:ascii="宋体" w:hAnsi="宋体" w:cs="Calibri"/>
          <w:strike/>
          <w:sz w:val="24"/>
        </w:rPr>
      </w:pPr>
      <w:r>
        <w:rPr>
          <w:rFonts w:ascii="宋体" w:hAnsi="宋体" w:cs="Calibri"/>
          <w:sz w:val="24"/>
        </w:rPr>
        <w:t>10</w:t>
      </w:r>
      <w:r>
        <w:rPr>
          <w:rFonts w:ascii="宋体" w:hAnsi="宋体" w:cs="Calibri" w:hint="eastAsia"/>
          <w:sz w:val="24"/>
        </w:rPr>
        <w:t>、提供安全加固服务，</w:t>
      </w:r>
      <w:r>
        <w:rPr>
          <w:rFonts w:ascii="宋体" w:hAnsi="宋体" w:cs="Calibri" w:hint="eastAsia"/>
          <w:spacing w:val="-2"/>
          <w:sz w:val="24"/>
        </w:rPr>
        <w:t>梳理资产并实时更新</w:t>
      </w:r>
      <w:r>
        <w:rPr>
          <w:rFonts w:ascii="宋体" w:hAnsi="宋体" w:cs="Calibri" w:hint="eastAsia"/>
          <w:sz w:val="24"/>
        </w:rPr>
        <w:t>（一年），包括各种网络设备、安全设备、主机、服务器操作系统、数据库、中间件的安全加固及调优测试。</w:t>
      </w:r>
    </w:p>
    <w:p w:rsidR="00501C03" w:rsidRDefault="00032287">
      <w:pPr>
        <w:adjustRightInd w:val="0"/>
        <w:snapToGrid w:val="0"/>
        <w:spacing w:before="120" w:line="360" w:lineRule="auto"/>
        <w:ind w:left="420" w:firstLineChars="200" w:firstLine="480"/>
        <w:rPr>
          <w:rFonts w:ascii="宋体" w:hAnsi="宋体" w:cs="Calibri"/>
          <w:sz w:val="24"/>
        </w:rPr>
      </w:pPr>
      <w:r>
        <w:rPr>
          <w:rFonts w:ascii="宋体" w:hAnsi="宋体" w:cs="Calibri" w:hint="eastAsia"/>
          <w:sz w:val="24"/>
        </w:rPr>
        <w:t>针对漏洞扫描、安全评估过程中发现的各种安全隐患、系统漏洞，通过打补丁、修补漏洞、增强安全配置、优化系统架构或调整安全策略等方式及时对系统进行安全加固，范围可覆盖资产梳理、物理检查、管理体系优化、人工检查、漏洞扫描结果加固、渗透测试结果加固(涉及数据库加固)，提高系统的安全性和抗攻击能力，将涉大系统的安全状况维持在较高</w:t>
      </w:r>
      <w:r>
        <w:rPr>
          <w:rFonts w:ascii="宋体" w:hAnsi="宋体" w:cs="Calibri" w:hint="eastAsia"/>
          <w:sz w:val="24"/>
        </w:rPr>
        <w:lastRenderedPageBreak/>
        <w:t>的水平，减少安全事件发生的可能性。</w:t>
      </w:r>
    </w:p>
    <w:p w:rsidR="00501C03" w:rsidRDefault="00032287">
      <w:pPr>
        <w:adjustRightInd w:val="0"/>
        <w:snapToGrid w:val="0"/>
        <w:spacing w:before="120" w:line="360" w:lineRule="auto"/>
        <w:ind w:left="420" w:firstLineChars="200" w:firstLine="480"/>
        <w:rPr>
          <w:rFonts w:ascii="宋体" w:hAnsi="宋体" w:cs="Calibri"/>
          <w:sz w:val="24"/>
        </w:rPr>
      </w:pPr>
      <w:r>
        <w:rPr>
          <w:rFonts w:ascii="宋体" w:hAnsi="宋体" w:cs="Calibri" w:hint="eastAsia"/>
          <w:sz w:val="24"/>
        </w:rPr>
        <w:t>系统安全加固是指通过一定的技术手段，提高信息系统的操作系统、数据库系统或网络设备安全性和抗攻击能力。常见的安全加固服务手段有：</w:t>
      </w:r>
    </w:p>
    <w:p w:rsidR="00501C03" w:rsidRDefault="00032287">
      <w:pPr>
        <w:widowControl/>
        <w:numPr>
          <w:ilvl w:val="0"/>
          <w:numId w:val="4"/>
        </w:numPr>
        <w:spacing w:line="300" w:lineRule="auto"/>
        <w:ind w:left="1560"/>
        <w:rPr>
          <w:rFonts w:ascii="宋体" w:hAnsi="宋体" w:cs="Calibri"/>
          <w:sz w:val="24"/>
        </w:rPr>
      </w:pPr>
      <w:r>
        <w:rPr>
          <w:rFonts w:ascii="宋体" w:hAnsi="宋体" w:cs="宋体" w:hint="eastAsia"/>
          <w:sz w:val="24"/>
        </w:rPr>
        <w:t>基本安全配置检测和优化</w:t>
      </w:r>
    </w:p>
    <w:p w:rsidR="00501C03" w:rsidRDefault="00032287">
      <w:pPr>
        <w:widowControl/>
        <w:numPr>
          <w:ilvl w:val="0"/>
          <w:numId w:val="4"/>
        </w:numPr>
        <w:spacing w:line="300" w:lineRule="auto"/>
        <w:ind w:left="1560"/>
        <w:rPr>
          <w:rFonts w:ascii="宋体" w:hAnsi="宋体" w:cs="Calibri"/>
          <w:sz w:val="24"/>
        </w:rPr>
      </w:pPr>
      <w:r>
        <w:rPr>
          <w:rFonts w:ascii="宋体" w:hAnsi="宋体" w:cs="宋体" w:hint="eastAsia"/>
          <w:sz w:val="24"/>
        </w:rPr>
        <w:t>提供访问控制策略和工具</w:t>
      </w:r>
    </w:p>
    <w:p w:rsidR="00501C03" w:rsidRDefault="00032287">
      <w:pPr>
        <w:widowControl/>
        <w:numPr>
          <w:ilvl w:val="0"/>
          <w:numId w:val="4"/>
        </w:numPr>
        <w:spacing w:line="300" w:lineRule="auto"/>
        <w:ind w:left="1560"/>
        <w:rPr>
          <w:rFonts w:ascii="宋体" w:hAnsi="宋体" w:cs="Calibri"/>
          <w:sz w:val="24"/>
        </w:rPr>
      </w:pPr>
      <w:r>
        <w:rPr>
          <w:rFonts w:ascii="宋体" w:hAnsi="宋体" w:cs="宋体" w:hint="eastAsia"/>
          <w:sz w:val="24"/>
        </w:rPr>
        <w:t>增强远程维护的安全性</w:t>
      </w:r>
    </w:p>
    <w:p w:rsidR="00501C03" w:rsidRDefault="00032287">
      <w:pPr>
        <w:widowControl/>
        <w:numPr>
          <w:ilvl w:val="0"/>
          <w:numId w:val="4"/>
        </w:numPr>
        <w:spacing w:line="300" w:lineRule="auto"/>
        <w:ind w:left="1560"/>
        <w:rPr>
          <w:rFonts w:ascii="宋体" w:hAnsi="宋体" w:cs="Calibri"/>
          <w:sz w:val="24"/>
        </w:rPr>
      </w:pPr>
      <w:r>
        <w:rPr>
          <w:rFonts w:ascii="宋体" w:hAnsi="宋体" w:cs="宋体" w:hint="eastAsia"/>
          <w:sz w:val="24"/>
        </w:rPr>
        <w:t>系统升级与补丁安装</w:t>
      </w:r>
    </w:p>
    <w:p w:rsidR="00501C03" w:rsidRDefault="00032287">
      <w:pPr>
        <w:spacing w:line="360" w:lineRule="auto"/>
        <w:ind w:firstLineChars="200" w:firstLine="480"/>
        <w:rPr>
          <w:rFonts w:ascii="宋体" w:hAnsi="宋体" w:cs="宋体"/>
          <w:sz w:val="24"/>
        </w:rPr>
      </w:pPr>
      <w:r>
        <w:rPr>
          <w:rFonts w:ascii="宋体" w:hAnsi="宋体" w:cs="宋体" w:hint="eastAsia"/>
          <w:sz w:val="24"/>
        </w:rPr>
        <w:t>加固正确实施后，经过良好配置的系统或设备的抗攻击性有极大的增强。在对系统作相应的安全配置后，结合定期的安全评估和维护服务就使得系统保持在一个较高的安全线之上。</w:t>
      </w:r>
    </w:p>
    <w:p w:rsidR="00501C03" w:rsidRDefault="00501C03">
      <w:pPr>
        <w:keepNext/>
        <w:keepLines/>
        <w:spacing w:line="360" w:lineRule="auto"/>
        <w:ind w:firstLineChars="200" w:firstLine="480"/>
        <w:rPr>
          <w:rFonts w:ascii="宋体" w:hAnsi="宋体" w:cs="Calibri"/>
          <w:sz w:val="24"/>
        </w:rPr>
      </w:pPr>
    </w:p>
    <w:p w:rsidR="00501C03" w:rsidRDefault="00032287">
      <w:pPr>
        <w:spacing w:line="360" w:lineRule="auto"/>
        <w:ind w:firstLine="425"/>
        <w:rPr>
          <w:rFonts w:ascii="宋体" w:hAnsi="宋体" w:cs="Calibri"/>
          <w:b/>
          <w:bCs/>
          <w:sz w:val="24"/>
        </w:rPr>
      </w:pPr>
      <w:r>
        <w:rPr>
          <w:rFonts w:ascii="宋体" w:hAnsi="宋体" w:cs="Calibri" w:hint="eastAsia"/>
          <w:b/>
          <w:bCs/>
          <w:sz w:val="24"/>
        </w:rPr>
        <w:t>11、以下是安全加固服务要求：</w:t>
      </w:r>
    </w:p>
    <w:p w:rsidR="00501C03" w:rsidRDefault="00032287">
      <w:pPr>
        <w:spacing w:line="360" w:lineRule="auto"/>
        <w:ind w:firstLine="425"/>
        <w:rPr>
          <w:rFonts w:ascii="宋体" w:hAnsi="宋体" w:cs="Calibri"/>
          <w:sz w:val="24"/>
        </w:rPr>
      </w:pPr>
      <w:r>
        <w:rPr>
          <w:rFonts w:ascii="宋体" w:hAnsi="宋体" w:cs="Calibri" w:hint="eastAsia"/>
          <w:sz w:val="24"/>
        </w:rPr>
        <w:t>（1）安全加固的主要范围</w:t>
      </w:r>
    </w:p>
    <w:p w:rsidR="00501C03" w:rsidRDefault="00032287">
      <w:pPr>
        <w:spacing w:line="360" w:lineRule="auto"/>
        <w:ind w:firstLine="425"/>
        <w:rPr>
          <w:rFonts w:ascii="宋体" w:hAnsi="宋体" w:cs="Calibri"/>
          <w:sz w:val="24"/>
        </w:rPr>
      </w:pPr>
      <w:r>
        <w:rPr>
          <w:rFonts w:ascii="宋体" w:hAnsi="宋体" w:cs="Calibri" w:hint="eastAsia"/>
          <w:sz w:val="24"/>
        </w:rPr>
        <w:t>针对不同的设备（如交换机、路由器、防火墙等）、不同的操作系统（如NT、UNIX、LINUX、Solaris等）提供安全加固服务，针对不同的应用（如Web服务、FTP服务、E-mail服务、数据库应用等）提供安全加固的建议。包括补丁、停止不必要的服务、升级或更换程序、除去恶意程序、提供修改配置及权限建议、以及针对复杂问题的专门解决方案。根据网络安全评估的检测结果为依据，完全、彻底地堵住这些安全缺陷和漏洞、去除这些薄弱环节。</w:t>
      </w:r>
    </w:p>
    <w:p w:rsidR="00501C03" w:rsidRDefault="00032287">
      <w:pPr>
        <w:spacing w:line="360" w:lineRule="auto"/>
        <w:ind w:firstLine="425"/>
        <w:rPr>
          <w:rFonts w:ascii="宋体" w:hAnsi="宋体" w:cs="Calibri"/>
          <w:sz w:val="24"/>
        </w:rPr>
      </w:pPr>
      <w:r>
        <w:rPr>
          <w:rFonts w:ascii="宋体" w:hAnsi="宋体" w:cs="Calibri" w:hint="eastAsia"/>
          <w:sz w:val="24"/>
        </w:rPr>
        <w:t>（2）安全加固的主要策略</w:t>
      </w:r>
    </w:p>
    <w:p w:rsidR="00501C03" w:rsidRDefault="00032287">
      <w:pPr>
        <w:spacing w:line="360" w:lineRule="auto"/>
        <w:ind w:firstLine="425"/>
        <w:rPr>
          <w:rFonts w:ascii="宋体" w:hAnsi="宋体" w:cs="Calibri"/>
          <w:b/>
          <w:bCs/>
          <w:sz w:val="24"/>
        </w:rPr>
      </w:pPr>
      <w:r>
        <w:rPr>
          <w:rFonts w:ascii="宋体" w:hAnsi="宋体" w:cs="Calibri" w:hint="eastAsia"/>
          <w:b/>
          <w:bCs/>
          <w:sz w:val="24"/>
        </w:rPr>
        <w:t>操作系统安全加固和优化</w:t>
      </w:r>
    </w:p>
    <w:p w:rsidR="00501C03" w:rsidRDefault="00032287">
      <w:pPr>
        <w:spacing w:line="360" w:lineRule="auto"/>
        <w:ind w:firstLine="425"/>
        <w:rPr>
          <w:rFonts w:ascii="宋体" w:hAnsi="宋体" w:cs="Calibri"/>
          <w:sz w:val="24"/>
        </w:rPr>
      </w:pPr>
      <w:r>
        <w:rPr>
          <w:rFonts w:ascii="宋体" w:hAnsi="宋体" w:cs="Calibri" w:hint="eastAsia"/>
          <w:sz w:val="24"/>
        </w:rPr>
        <w:t>根据评估报告进行打补丁、升级、修补、加固和优化，提供详细操作报告。</w:t>
      </w:r>
    </w:p>
    <w:p w:rsidR="00501C03" w:rsidRDefault="00032287">
      <w:pPr>
        <w:spacing w:line="360" w:lineRule="auto"/>
        <w:ind w:firstLine="425"/>
        <w:rPr>
          <w:rFonts w:ascii="宋体" w:hAnsi="宋体" w:cs="Calibri"/>
          <w:b/>
          <w:bCs/>
          <w:sz w:val="24"/>
        </w:rPr>
      </w:pPr>
      <w:r>
        <w:rPr>
          <w:rFonts w:ascii="宋体" w:hAnsi="宋体" w:cs="Calibri" w:hint="eastAsia"/>
          <w:b/>
          <w:bCs/>
          <w:sz w:val="24"/>
        </w:rPr>
        <w:t>网络设备安全加固和优化</w:t>
      </w:r>
    </w:p>
    <w:p w:rsidR="00501C03" w:rsidRDefault="00032287">
      <w:pPr>
        <w:spacing w:line="360" w:lineRule="auto"/>
        <w:ind w:firstLine="425"/>
        <w:rPr>
          <w:rFonts w:ascii="宋体" w:hAnsi="宋体" w:cs="Calibri"/>
          <w:sz w:val="24"/>
        </w:rPr>
      </w:pPr>
      <w:r>
        <w:rPr>
          <w:rFonts w:ascii="宋体" w:hAnsi="宋体" w:cs="Calibri" w:hint="eastAsia"/>
          <w:sz w:val="24"/>
        </w:rPr>
        <w:t>网络设备的安全始终是信息网络安全的一个重要方面，攻击者往往通过控制网络中设备来破坏系统和信息，或扩大已有的破坏。网络设备包括主机和网络设施（交换机、路由器等）。</w:t>
      </w:r>
    </w:p>
    <w:p w:rsidR="00501C03" w:rsidRDefault="00032287">
      <w:pPr>
        <w:spacing w:line="360" w:lineRule="auto"/>
        <w:ind w:firstLine="425"/>
        <w:rPr>
          <w:rFonts w:ascii="宋体" w:hAnsi="宋体" w:cs="Calibri"/>
          <w:sz w:val="24"/>
        </w:rPr>
      </w:pPr>
      <w:r>
        <w:rPr>
          <w:rFonts w:ascii="宋体" w:hAnsi="宋体" w:cs="Calibri" w:hint="eastAsia"/>
          <w:sz w:val="24"/>
        </w:rPr>
        <w:t>对网络设备进行安全加固的目的就是减少攻击者的攻击机会。</w:t>
      </w:r>
    </w:p>
    <w:p w:rsidR="00501C03" w:rsidRDefault="00032287">
      <w:pPr>
        <w:spacing w:line="360" w:lineRule="auto"/>
        <w:ind w:firstLine="425"/>
        <w:rPr>
          <w:rFonts w:ascii="宋体" w:hAnsi="宋体" w:cs="Calibri"/>
          <w:sz w:val="24"/>
        </w:rPr>
      </w:pPr>
      <w:r>
        <w:rPr>
          <w:rFonts w:ascii="宋体" w:hAnsi="宋体" w:cs="Calibri" w:hint="eastAsia"/>
          <w:sz w:val="24"/>
        </w:rPr>
        <w:t>如果设备本身存在安全上的脆弱性，则它们往往会成为攻击者攻击的目标。网络设备的安全脆弱性包括：</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提供不必要的网络服务，提高了攻击者的攻击机会；</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lastRenderedPageBreak/>
        <w:t>存在不安全的配置，带来不必要的安全隐患；</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不适当的访问控制；</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存在系统软件上的安全漏洞；</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物理上没有得到安全存放，容易遭受临近攻击（close-in attack）；</w:t>
      </w:r>
    </w:p>
    <w:p w:rsidR="00501C03" w:rsidRDefault="00032287">
      <w:pPr>
        <w:spacing w:line="360" w:lineRule="auto"/>
        <w:ind w:firstLine="425"/>
        <w:rPr>
          <w:rFonts w:ascii="宋体" w:hAnsi="宋体" w:cs="Calibri"/>
          <w:sz w:val="24"/>
        </w:rPr>
      </w:pPr>
      <w:r>
        <w:rPr>
          <w:rFonts w:ascii="宋体" w:hAnsi="宋体" w:cs="Calibri" w:hint="eastAsia"/>
          <w:sz w:val="24"/>
        </w:rPr>
        <w:t>针对这些安全弱点，提出如下几点设备的安全加固技术建议：</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禁用不必要的网络服务</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修改不安全的配置</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利用最小特权（Least-Privilege）原则严格对设备的访问控制</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及时对系统进行软件升级</w:t>
      </w:r>
    </w:p>
    <w:p w:rsidR="00501C03" w:rsidRDefault="00032287">
      <w:pPr>
        <w:numPr>
          <w:ilvl w:val="0"/>
          <w:numId w:val="5"/>
        </w:numPr>
        <w:spacing w:line="360" w:lineRule="auto"/>
        <w:rPr>
          <w:rFonts w:ascii="宋体" w:hAnsi="宋体" w:cs="Calibri"/>
          <w:sz w:val="24"/>
        </w:rPr>
      </w:pPr>
      <w:r>
        <w:rPr>
          <w:rFonts w:ascii="宋体" w:hAnsi="宋体" w:cs="Calibri" w:hint="eastAsia"/>
          <w:sz w:val="24"/>
        </w:rPr>
        <w:t>提供符合IPP要求的物理保护环境</w:t>
      </w:r>
    </w:p>
    <w:p w:rsidR="00501C03" w:rsidRDefault="00032287">
      <w:pPr>
        <w:spacing w:line="360" w:lineRule="auto"/>
        <w:ind w:firstLine="425"/>
        <w:rPr>
          <w:rFonts w:ascii="宋体" w:hAnsi="宋体" w:cs="Calibri"/>
          <w:sz w:val="24"/>
        </w:rPr>
      </w:pPr>
      <w:r>
        <w:rPr>
          <w:rFonts w:ascii="宋体" w:hAnsi="宋体" w:cs="Calibri" w:hint="eastAsia"/>
          <w:sz w:val="24"/>
        </w:rPr>
        <w:t>网络安全设备的安全加固和策略配置优化</w:t>
      </w:r>
    </w:p>
    <w:p w:rsidR="00501C03" w:rsidRDefault="00032287">
      <w:pPr>
        <w:spacing w:line="360" w:lineRule="auto"/>
        <w:ind w:firstLine="425"/>
        <w:rPr>
          <w:rFonts w:ascii="宋体" w:hAnsi="宋体" w:cs="Calibri"/>
          <w:sz w:val="24"/>
        </w:rPr>
      </w:pPr>
      <w:r>
        <w:rPr>
          <w:rFonts w:ascii="宋体" w:hAnsi="宋体" w:cs="Calibri" w:hint="eastAsia"/>
          <w:sz w:val="24"/>
        </w:rPr>
        <w:t>主要针对防火墙系统、入侵检测系统、数据备份与灾难恢复系统等网络安全设备进行修补和加固，按照安全策略协助厂商进行安全配置和优化。包括：网络安全设备的安全配置，网络安全设备的安全加固，网络安全设备的优化配置等。</w:t>
      </w:r>
    </w:p>
    <w:p w:rsidR="00501C03" w:rsidRDefault="00032287">
      <w:pPr>
        <w:spacing w:line="360" w:lineRule="auto"/>
        <w:ind w:firstLine="425"/>
        <w:rPr>
          <w:rFonts w:ascii="宋体" w:hAnsi="宋体" w:cs="Calibri"/>
          <w:sz w:val="24"/>
        </w:rPr>
      </w:pPr>
      <w:r>
        <w:rPr>
          <w:rFonts w:ascii="宋体" w:hAnsi="宋体" w:cs="Calibri" w:hint="eastAsia"/>
          <w:sz w:val="24"/>
        </w:rPr>
        <w:t>网络安全设备的安全始终是信息网络安全的一个重要方面，攻击者往往通过控制网络中的安全设备来破坏系统和信息，或扩大已有的破坏。</w:t>
      </w:r>
    </w:p>
    <w:p w:rsidR="00501C03" w:rsidRDefault="00032287">
      <w:pPr>
        <w:spacing w:line="360" w:lineRule="auto"/>
        <w:ind w:firstLine="425"/>
        <w:rPr>
          <w:rFonts w:ascii="宋体" w:hAnsi="宋体" w:cs="Calibri"/>
          <w:sz w:val="24"/>
        </w:rPr>
      </w:pPr>
      <w:r>
        <w:rPr>
          <w:rFonts w:ascii="宋体" w:hAnsi="宋体" w:cs="Calibri"/>
          <w:sz w:val="24"/>
        </w:rPr>
        <w:t>所有安全设备或系统，基于网络安全管理的要求，部署相关安全控制策略，实现安全区域的隔离，对办公网、互联网连接数据中心网络进行访问控制，关闭与业务无关的网络端口、协议，实现数据中心安全隔离。</w:t>
      </w:r>
    </w:p>
    <w:p w:rsidR="00501C03" w:rsidRDefault="00032287">
      <w:pPr>
        <w:spacing w:line="360" w:lineRule="auto"/>
        <w:ind w:firstLine="425"/>
        <w:rPr>
          <w:rFonts w:ascii="宋体" w:hAnsi="宋体" w:cs="Calibri"/>
          <w:sz w:val="24"/>
        </w:rPr>
      </w:pPr>
      <w:r>
        <w:rPr>
          <w:rFonts w:ascii="宋体" w:hAnsi="宋体" w:cs="Calibri"/>
          <w:sz w:val="24"/>
        </w:rPr>
        <w:t>建立终端及外网对内网服务器访问权限的控制，封闭非业务访问端口和非授权终端的访问。对运行授权访问进行精细化访问策略控制。实现应用服务器和数据库服务器之间访问控制，防止服务器之间权限交叉的问题。</w:t>
      </w:r>
    </w:p>
    <w:p w:rsidR="00501C03" w:rsidRDefault="00032287">
      <w:pPr>
        <w:spacing w:line="360" w:lineRule="auto"/>
        <w:ind w:firstLine="425"/>
        <w:rPr>
          <w:rFonts w:ascii="宋体" w:hAnsi="宋体" w:cs="Calibri"/>
          <w:sz w:val="24"/>
        </w:rPr>
      </w:pPr>
      <w:r>
        <w:rPr>
          <w:rFonts w:ascii="宋体" w:hAnsi="宋体" w:cs="Calibri"/>
          <w:sz w:val="24"/>
        </w:rPr>
        <w:t>通过防火墙对高危的网络端口进行封闭，对于应用需要的端口采用最小化开放原则，减少病毒及威胁的内部传播</w:t>
      </w:r>
      <w:r>
        <w:rPr>
          <w:rFonts w:ascii="宋体" w:hAnsi="宋体" w:cs="Calibri" w:hint="eastAsia"/>
          <w:sz w:val="24"/>
        </w:rPr>
        <w:t>。</w:t>
      </w:r>
    </w:p>
    <w:p w:rsidR="00501C03" w:rsidRDefault="00032287">
      <w:pPr>
        <w:spacing w:line="360" w:lineRule="auto"/>
        <w:ind w:firstLine="425"/>
        <w:rPr>
          <w:rFonts w:ascii="宋体" w:hAnsi="宋体" w:cs="Calibri"/>
          <w:sz w:val="24"/>
        </w:rPr>
      </w:pPr>
      <w:r>
        <w:rPr>
          <w:rFonts w:ascii="宋体" w:hAnsi="宋体" w:cs="Calibri"/>
          <w:sz w:val="24"/>
        </w:rPr>
        <w:t>对RDP、SSH、telnet 等运维管理端口进行封闭，只允许堡垒机IP 访问服务器运维端口，实现服务器统一运维管理和审计</w:t>
      </w:r>
      <w:r>
        <w:rPr>
          <w:rFonts w:ascii="宋体" w:hAnsi="宋体" w:cs="Calibri" w:hint="eastAsia"/>
          <w:sz w:val="24"/>
        </w:rPr>
        <w:t>。</w:t>
      </w:r>
    </w:p>
    <w:p w:rsidR="00501C03" w:rsidRDefault="00032287">
      <w:pPr>
        <w:spacing w:line="360" w:lineRule="auto"/>
        <w:ind w:firstLine="425"/>
        <w:rPr>
          <w:rFonts w:ascii="宋体" w:hAnsi="宋体" w:cs="Calibri"/>
          <w:sz w:val="24"/>
        </w:rPr>
      </w:pPr>
      <w:r>
        <w:rPr>
          <w:rFonts w:ascii="宋体" w:hAnsi="宋体" w:cs="Calibri"/>
          <w:sz w:val="24"/>
        </w:rPr>
        <w:t>针对医院对外业务访问控制策略，按照业务访问数据流采取单向访问控制策略，基于端口最小化开放原则，仅开放必要的应用端口，应用无关端口一律</w:t>
      </w:r>
      <w:r>
        <w:rPr>
          <w:rFonts w:ascii="宋体" w:hAnsi="宋体" w:cs="Calibri"/>
          <w:sz w:val="24"/>
        </w:rPr>
        <w:lastRenderedPageBreak/>
        <w:t>关闭，确保对外业务区安全</w:t>
      </w:r>
      <w:r>
        <w:rPr>
          <w:rFonts w:ascii="宋体" w:hAnsi="宋体" w:cs="Calibri" w:hint="eastAsia"/>
          <w:sz w:val="24"/>
        </w:rPr>
        <w:t>。</w:t>
      </w:r>
    </w:p>
    <w:p w:rsidR="00501C03" w:rsidRDefault="00032287">
      <w:pPr>
        <w:spacing w:line="360" w:lineRule="auto"/>
        <w:ind w:firstLine="425"/>
        <w:rPr>
          <w:rFonts w:ascii="宋体" w:hAnsi="宋体" w:cs="Calibri"/>
          <w:sz w:val="24"/>
        </w:rPr>
      </w:pPr>
      <w:r>
        <w:rPr>
          <w:rFonts w:ascii="宋体" w:hAnsi="宋体" w:cs="Calibri"/>
          <w:sz w:val="24"/>
        </w:rPr>
        <w:t>完成所有安全设备安装实施调试，并与现有设备进行整体联调测试，统一规划优化及配置医院信息安全策略，满足《信息系统安全等级保护基本要求》（GB/T 22239-2008）信息系统安全等级第三级的要求</w:t>
      </w:r>
      <w:r>
        <w:rPr>
          <w:rFonts w:ascii="宋体" w:hAnsi="宋体" w:cs="Calibri" w:hint="eastAsia"/>
          <w:sz w:val="24"/>
        </w:rPr>
        <w:t>。</w:t>
      </w:r>
    </w:p>
    <w:p w:rsidR="00501C03" w:rsidRDefault="00032287">
      <w:pPr>
        <w:spacing w:line="360" w:lineRule="auto"/>
        <w:ind w:firstLine="420"/>
        <w:rPr>
          <w:rFonts w:ascii="宋体" w:hAnsi="宋体" w:cs="Calibri"/>
          <w:sz w:val="24"/>
        </w:rPr>
      </w:pPr>
      <w:r>
        <w:rPr>
          <w:rFonts w:ascii="宋体" w:hAnsi="宋体" w:cs="Calibri"/>
          <w:sz w:val="24"/>
        </w:rPr>
        <w:t>12</w:t>
      </w:r>
      <w:r>
        <w:rPr>
          <w:rFonts w:ascii="宋体" w:hAnsi="宋体" w:cs="Calibri" w:hint="eastAsia"/>
          <w:sz w:val="24"/>
        </w:rPr>
        <w:t>、服务商成立应急技术支持小组，由3人以上技术专家级工程技术人员组成，</w:t>
      </w:r>
      <w:r>
        <w:rPr>
          <w:rFonts w:ascii="宋体" w:hAnsi="宋体" w:cs="Calibri"/>
          <w:sz w:val="24"/>
        </w:rPr>
        <w:t>7*24</w:t>
      </w:r>
      <w:r>
        <w:rPr>
          <w:rFonts w:ascii="宋体" w:hAnsi="宋体" w:cs="Calibri" w:hint="eastAsia"/>
          <w:sz w:val="24"/>
        </w:rPr>
        <w:t>小时提供紧急响应服务。当医院网络及信息系统出现服务人员无法解决的信息安全事件时，应立即启动紧急响应服务，协助处理信息安全事件。小组人员应1</w:t>
      </w:r>
      <w:r>
        <w:rPr>
          <w:rFonts w:ascii="宋体" w:hAnsi="宋体" w:cs="Calibri"/>
          <w:sz w:val="24"/>
        </w:rPr>
        <w:t>5</w:t>
      </w:r>
      <w:r>
        <w:rPr>
          <w:rFonts w:ascii="宋体" w:hAnsi="宋体" w:cs="Calibri" w:hint="eastAsia"/>
          <w:sz w:val="24"/>
        </w:rPr>
        <w:t>分钟内响应，2小时内到达现场。响应服务完成后服务单位需整理详细的事故处理报告，内容至少包括事件原因分析、已造成的影响、处理办法、处理结果、预防和改进建议等。</w:t>
      </w:r>
    </w:p>
    <w:p w:rsidR="00501C03" w:rsidRDefault="00032287" w:rsidP="00032287">
      <w:pPr>
        <w:widowControl/>
        <w:spacing w:beforeLines="100" w:afterLines="100" w:line="360" w:lineRule="auto"/>
        <w:ind w:firstLineChars="200" w:firstLine="480"/>
        <w:jc w:val="left"/>
        <w:rPr>
          <w:rFonts w:ascii="宋体" w:hAnsi="宋体" w:cs="Calibri"/>
          <w:b/>
          <w:kern w:val="0"/>
          <w:sz w:val="24"/>
        </w:rPr>
      </w:pPr>
      <w:r>
        <w:rPr>
          <w:rFonts w:ascii="宋体" w:hAnsi="宋体" w:cs="Calibri" w:hint="eastAsia"/>
          <w:sz w:val="24"/>
        </w:rPr>
        <w:t>（1）安全事件的定义</w:t>
      </w:r>
      <w:r>
        <w:rPr>
          <w:rFonts w:ascii="宋体" w:hAnsi="宋体" w:cs="Calibri"/>
          <w:sz w:val="24"/>
        </w:rPr>
        <w:tab/>
      </w:r>
    </w:p>
    <w:p w:rsidR="00501C03" w:rsidRDefault="00032287">
      <w:pPr>
        <w:adjustRightInd w:val="0"/>
        <w:snapToGrid w:val="0"/>
        <w:spacing w:before="120" w:line="360" w:lineRule="auto"/>
        <w:ind w:left="420" w:firstLineChars="200" w:firstLine="480"/>
        <w:rPr>
          <w:rFonts w:ascii="宋体" w:hAnsi="宋体" w:cs="Calibri"/>
          <w:sz w:val="24"/>
        </w:rPr>
      </w:pPr>
      <w:r>
        <w:rPr>
          <w:rFonts w:ascii="宋体" w:hAnsi="宋体" w:cs="Calibri" w:hint="eastAsia"/>
          <w:sz w:val="24"/>
        </w:rPr>
        <w:t>安全事件是指网络或系统中的计算机或网络设备系统的硬件、软件、数据因非法攻击或病毒入侵等安全原因而遭到破坏、更改、泄漏造成系统不能正常运行，或已经发现的有可能造成上述现象的安全隐患。</w:t>
      </w:r>
    </w:p>
    <w:p w:rsidR="00501C03" w:rsidRDefault="00032287">
      <w:pPr>
        <w:widowControl/>
        <w:spacing w:line="360" w:lineRule="auto"/>
        <w:ind w:firstLineChars="400" w:firstLine="960"/>
        <w:rPr>
          <w:rFonts w:ascii="宋体" w:hAnsi="宋体" w:cs="宋体"/>
          <w:sz w:val="24"/>
        </w:rPr>
      </w:pPr>
      <w:r>
        <w:rPr>
          <w:rFonts w:ascii="宋体" w:hAnsi="宋体" w:cs="宋体" w:hint="eastAsia"/>
          <w:sz w:val="24"/>
        </w:rPr>
        <w:t>如发生以下情况，可定义为安全事件：</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非授权访问，通过入侵的方式进入到未被授权访问的网络中，而导致数据信息泄漏；</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信息泄密，数据在传输中因数据被截取、篡改、分析等而造成信息的泄漏；</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拒绝服务，正常用户不能正常访问服务器提供的相关服务；</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系统性能严重下降，有不明的进程运行并占用大量的</w:t>
      </w:r>
      <w:r>
        <w:rPr>
          <w:rFonts w:ascii="宋体" w:hAnsi="宋体" w:cs="宋体"/>
          <w:sz w:val="24"/>
        </w:rPr>
        <w:t>CPU</w:t>
      </w:r>
      <w:r>
        <w:rPr>
          <w:rFonts w:ascii="宋体" w:hAnsi="宋体" w:cs="宋体" w:hint="eastAsia"/>
          <w:sz w:val="24"/>
        </w:rPr>
        <w:t>处理时间；</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在系统日志中发现非法登录者；</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发现网络大面积爆发计算机病毒感染；</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发现有人在不断强行尝试登录系统；</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系统中出现不明的新用户账号；</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管理员收到来自其他站点系统管理员的警告信，指出系统可能被威胁；</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文件的访问权限被修改；</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因安全漏洞导致的系统问题；</w:t>
      </w:r>
    </w:p>
    <w:p w:rsidR="00501C03" w:rsidRDefault="00032287" w:rsidP="00032287">
      <w:pPr>
        <w:widowControl/>
        <w:numPr>
          <w:ilvl w:val="0"/>
          <w:numId w:val="6"/>
        </w:numPr>
        <w:spacing w:afterLines="50" w:line="360" w:lineRule="auto"/>
        <w:rPr>
          <w:rFonts w:ascii="宋体" w:hAnsi="宋体" w:cs="宋体"/>
          <w:sz w:val="24"/>
        </w:rPr>
      </w:pPr>
      <w:r>
        <w:rPr>
          <w:rFonts w:ascii="宋体" w:hAnsi="宋体" w:cs="宋体" w:hint="eastAsia"/>
          <w:sz w:val="24"/>
        </w:rPr>
        <w:lastRenderedPageBreak/>
        <w:t>其他的入侵行为。</w:t>
      </w:r>
    </w:p>
    <w:p w:rsidR="00501C03" w:rsidRDefault="00032287" w:rsidP="00032287">
      <w:pPr>
        <w:spacing w:afterLines="50" w:line="360" w:lineRule="auto"/>
        <w:ind w:leftChars="200" w:left="420" w:firstLine="425"/>
        <w:rPr>
          <w:rFonts w:ascii="宋体" w:hAnsi="宋体" w:cs="宋体"/>
          <w:sz w:val="24"/>
        </w:rPr>
      </w:pPr>
      <w:r>
        <w:rPr>
          <w:rFonts w:ascii="宋体" w:hAnsi="宋体" w:cs="宋体" w:hint="eastAsia"/>
          <w:sz w:val="24"/>
        </w:rPr>
        <w:t>根据事件危害程度，主要分为：</w:t>
      </w:r>
    </w:p>
    <w:p w:rsidR="00501C03" w:rsidRDefault="00032287">
      <w:pPr>
        <w:widowControl/>
        <w:numPr>
          <w:ilvl w:val="0"/>
          <w:numId w:val="6"/>
        </w:numPr>
        <w:spacing w:line="360" w:lineRule="auto"/>
        <w:rPr>
          <w:rFonts w:ascii="宋体" w:hAnsi="宋体" w:cs="宋体"/>
          <w:sz w:val="24"/>
        </w:rPr>
      </w:pPr>
      <w:r>
        <w:rPr>
          <w:rFonts w:ascii="宋体" w:hAnsi="宋体" w:cs="宋体" w:hint="eastAsia"/>
          <w:sz w:val="24"/>
        </w:rPr>
        <w:t>安全事故</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由于安全原因造成的网络通信物理或逻辑中断的事故。</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由于安全原因系统重要业务运行停止造成的事故。</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系统重要业务数据损坏。</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系统遭受入侵，机密数据外泄。</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因安全隐患可能会造成事故的现象。</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t>严重安全事件：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由于安全原因造成的网络通信物理或逻辑中断的严重故障。</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由于安全原因系统重要业务运行停止造成严重故障。</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系统部分重要业务数据损坏。</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系统遭受入侵，部分机密资料外泄。</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因安全隐患可能会造成故障的现象。</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t>一般安全事件</w:t>
      </w:r>
    </w:p>
    <w:p w:rsidR="00501C03" w:rsidRDefault="00032287" w:rsidP="00032287">
      <w:pPr>
        <w:widowControl/>
        <w:numPr>
          <w:ilvl w:val="1"/>
          <w:numId w:val="6"/>
        </w:numPr>
        <w:spacing w:afterLines="50" w:line="360" w:lineRule="auto"/>
        <w:rPr>
          <w:rFonts w:ascii="宋体" w:hAnsi="宋体" w:cs="宋体"/>
          <w:sz w:val="24"/>
        </w:rPr>
      </w:pPr>
      <w:r>
        <w:rPr>
          <w:rFonts w:ascii="宋体" w:hAnsi="宋体" w:cs="宋体" w:hint="eastAsia"/>
          <w:sz w:val="24"/>
        </w:rPr>
        <w:t>由于安全隐患或系统遭受入侵、尝试性入侵但未造成不良后果的网络通信或系统业务运行中出现的一般故障，或利用本网发起的对其他网络的攻击。</w:t>
      </w:r>
    </w:p>
    <w:p w:rsidR="00501C03" w:rsidRDefault="00032287">
      <w:pPr>
        <w:widowControl/>
        <w:spacing w:line="360" w:lineRule="auto"/>
        <w:ind w:left="360"/>
        <w:rPr>
          <w:rFonts w:ascii="宋体" w:hAnsi="宋体" w:cs="宋体"/>
          <w:sz w:val="24"/>
        </w:rPr>
      </w:pPr>
      <w:r>
        <w:rPr>
          <w:rFonts w:ascii="宋体" w:hAnsi="宋体" w:cs="宋体" w:hint="eastAsia"/>
          <w:sz w:val="24"/>
        </w:rPr>
        <w:t>（2）安全事件处理时限：</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t>事件处理响应时间：</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严重安全事故：10分钟</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安全事件：30分钟</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一般安全事件：60分钟</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t>事件处理到场时间：</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安全事故：</w:t>
      </w:r>
      <w:r>
        <w:rPr>
          <w:rFonts w:ascii="宋体" w:hAnsi="宋体" w:cs="宋体"/>
          <w:sz w:val="24"/>
        </w:rPr>
        <w:t>3</w:t>
      </w:r>
      <w:r>
        <w:rPr>
          <w:rFonts w:ascii="宋体" w:hAnsi="宋体" w:cs="宋体" w:hint="eastAsia"/>
          <w:sz w:val="24"/>
        </w:rPr>
        <w:t>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严重安全事件：2小时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一般安全事件：必要时到场</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lastRenderedPageBreak/>
        <w:t>事件初步处理时间（指受影响的通信或者业务恢复网络通信的状态，不包括系统或数据受到损坏需要从备份介质恢复的工作和时间）</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安全事故：3小时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严重安全事件：6小时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一般安全事件：一个工作日</w:t>
      </w:r>
    </w:p>
    <w:p w:rsidR="00501C03" w:rsidRDefault="00032287" w:rsidP="00032287">
      <w:pPr>
        <w:widowControl/>
        <w:numPr>
          <w:ilvl w:val="0"/>
          <w:numId w:val="6"/>
        </w:numPr>
        <w:spacing w:beforeLines="50" w:line="360" w:lineRule="auto"/>
        <w:rPr>
          <w:rFonts w:ascii="宋体" w:hAnsi="宋体" w:cs="宋体"/>
          <w:sz w:val="24"/>
        </w:rPr>
      </w:pPr>
      <w:r>
        <w:rPr>
          <w:rFonts w:ascii="宋体" w:hAnsi="宋体" w:cs="宋体" w:hint="eastAsia"/>
          <w:sz w:val="24"/>
        </w:rPr>
        <w:t>事件最终处理时间：</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安全事故：24小时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严重安全事件：24小时</w:t>
      </w:r>
    </w:p>
    <w:p w:rsidR="00501C03" w:rsidRDefault="00032287">
      <w:pPr>
        <w:widowControl/>
        <w:numPr>
          <w:ilvl w:val="1"/>
          <w:numId w:val="6"/>
        </w:numPr>
        <w:spacing w:line="360" w:lineRule="auto"/>
        <w:rPr>
          <w:rFonts w:ascii="宋体" w:hAnsi="宋体" w:cs="宋体"/>
          <w:sz w:val="24"/>
        </w:rPr>
      </w:pPr>
      <w:r>
        <w:rPr>
          <w:rFonts w:ascii="宋体" w:hAnsi="宋体" w:cs="宋体" w:hint="eastAsia"/>
          <w:sz w:val="24"/>
        </w:rPr>
        <w:t>一般安全事件：三个工作日</w:t>
      </w:r>
    </w:p>
    <w:p w:rsidR="00501C03" w:rsidRDefault="00032287">
      <w:pPr>
        <w:widowControl/>
        <w:spacing w:line="360" w:lineRule="auto"/>
        <w:ind w:firstLineChars="200" w:firstLine="480"/>
        <w:rPr>
          <w:rFonts w:ascii="宋体" w:hAnsi="宋体" w:cs="宋体"/>
          <w:sz w:val="24"/>
        </w:rPr>
      </w:pPr>
      <w:r>
        <w:rPr>
          <w:rFonts w:ascii="宋体" w:hAnsi="宋体" w:cs="宋体" w:hint="eastAsia"/>
          <w:sz w:val="24"/>
        </w:rPr>
        <w:t>（3）安全事件处理报告</w:t>
      </w:r>
    </w:p>
    <w:p w:rsidR="00501C03" w:rsidRDefault="00032287">
      <w:pPr>
        <w:adjustRightInd w:val="0"/>
        <w:snapToGrid w:val="0"/>
        <w:spacing w:before="120" w:line="360" w:lineRule="auto"/>
        <w:ind w:leftChars="50" w:left="105" w:firstLineChars="200" w:firstLine="480"/>
        <w:rPr>
          <w:rFonts w:ascii="宋体" w:hAnsi="宋体" w:cs="Calibri"/>
          <w:sz w:val="24"/>
        </w:rPr>
      </w:pPr>
      <w:r>
        <w:rPr>
          <w:rFonts w:ascii="宋体" w:hAnsi="宋体" w:cs="Calibri" w:hint="eastAsia"/>
          <w:sz w:val="24"/>
        </w:rPr>
        <w:t>安全事件处理完毕后，应尽快提交安全事件处理报告，报告内容应包括事件描述、处理过程、经验及总结等。</w:t>
      </w:r>
    </w:p>
    <w:p w:rsidR="00501C03" w:rsidRDefault="00501C03">
      <w:pPr>
        <w:spacing w:line="360" w:lineRule="auto"/>
        <w:ind w:firstLine="420"/>
        <w:rPr>
          <w:rFonts w:ascii="宋体" w:hAnsi="宋体" w:cs="Calibri"/>
          <w:sz w:val="24"/>
        </w:rPr>
      </w:pPr>
    </w:p>
    <w:p w:rsidR="00501C03" w:rsidRDefault="00032287">
      <w:pPr>
        <w:spacing w:line="360" w:lineRule="auto"/>
        <w:ind w:firstLine="420"/>
        <w:rPr>
          <w:rFonts w:ascii="宋体" w:hAnsi="宋体" w:cs="Calibri"/>
          <w:sz w:val="24"/>
        </w:rPr>
      </w:pPr>
      <w:r>
        <w:rPr>
          <w:rFonts w:ascii="宋体" w:hAnsi="宋体" w:cs="Calibri"/>
          <w:sz w:val="24"/>
        </w:rPr>
        <w:t>13</w:t>
      </w:r>
      <w:r>
        <w:rPr>
          <w:rFonts w:ascii="宋体" w:hAnsi="宋体" w:cs="Calibri" w:hint="eastAsia"/>
          <w:sz w:val="24"/>
        </w:rPr>
        <w:t>、安全建设配合响应，在医院相关或上级部门提出安全建设、安全整改、安全加固等任务时，派遣专业安全技术人员指导配合进行安全相关工作。</w:t>
      </w:r>
    </w:p>
    <w:p w:rsidR="00501C03" w:rsidRDefault="00501C03">
      <w:pPr>
        <w:spacing w:line="360" w:lineRule="auto"/>
        <w:ind w:firstLine="420"/>
        <w:rPr>
          <w:rFonts w:ascii="宋体" w:hAnsi="宋体" w:cs="Calibri"/>
          <w:sz w:val="24"/>
        </w:rPr>
      </w:pPr>
    </w:p>
    <w:p w:rsidR="00501C03" w:rsidRDefault="00032287">
      <w:pPr>
        <w:adjustRightInd w:val="0"/>
        <w:snapToGrid w:val="0"/>
        <w:spacing w:line="360" w:lineRule="auto"/>
        <w:ind w:left="840" w:hanging="420"/>
        <w:rPr>
          <w:rFonts w:ascii="宋体" w:hAnsi="宋体" w:cs="Calibri"/>
          <w:sz w:val="24"/>
        </w:rPr>
      </w:pPr>
      <w:r>
        <w:rPr>
          <w:rFonts w:ascii="宋体" w:hAnsi="宋体" w:cs="Calibri"/>
          <w:sz w:val="24"/>
        </w:rPr>
        <w:t>14</w:t>
      </w:r>
      <w:r>
        <w:rPr>
          <w:rFonts w:ascii="宋体" w:hAnsi="宋体" w:cs="Calibri" w:hint="eastAsia"/>
          <w:sz w:val="24"/>
        </w:rPr>
        <w:t>、安全培训</w:t>
      </w:r>
    </w:p>
    <w:p w:rsidR="00501C03" w:rsidRDefault="00032287">
      <w:pPr>
        <w:spacing w:line="360" w:lineRule="auto"/>
        <w:ind w:firstLine="425"/>
        <w:rPr>
          <w:rFonts w:ascii="宋体" w:hAnsi="宋体" w:cs="Calibri"/>
          <w:sz w:val="24"/>
        </w:rPr>
      </w:pPr>
      <w:r>
        <w:rPr>
          <w:rFonts w:ascii="宋体" w:hAnsi="宋体" w:cs="Calibri" w:hint="eastAsia"/>
          <w:sz w:val="24"/>
        </w:rPr>
        <w:t>安全是动态发展的，黑客攻击手段在不断更新，新的病毒程序也不断产生。安全培训，帮助及时掌握最新的安全技术。提供服务的单位应提供专业安全培训，具体培训内容和时间由双方协商，内容可包含帮助用户了解网络安全基础知识；熟练使用防火墙等安全产品；熟悉解决网络安全故障的常用方法和手段；熟练使用网络安全评估技术；掌握网络安全加固的方法等。</w:t>
      </w:r>
    </w:p>
    <w:p w:rsidR="00501C03" w:rsidRDefault="00032287">
      <w:pPr>
        <w:spacing w:line="360" w:lineRule="auto"/>
        <w:ind w:firstLine="482"/>
        <w:rPr>
          <w:rFonts w:ascii="宋体" w:hAnsi="宋体" w:cs="Calibri"/>
          <w:b/>
          <w:bCs/>
          <w:sz w:val="24"/>
        </w:rPr>
      </w:pPr>
      <w:r>
        <w:rPr>
          <w:rFonts w:ascii="宋体" w:hAnsi="宋体" w:cs="Calibri" w:hint="eastAsia"/>
          <w:b/>
          <w:bCs/>
          <w:sz w:val="24"/>
        </w:rPr>
        <w:t>（1）培训方式：</w:t>
      </w:r>
    </w:p>
    <w:p w:rsidR="00501C03" w:rsidRDefault="00032287">
      <w:pPr>
        <w:spacing w:line="360" w:lineRule="auto"/>
        <w:ind w:firstLineChars="200" w:firstLine="480"/>
        <w:rPr>
          <w:rFonts w:ascii="宋体" w:hAnsi="宋体" w:cs="Calibri"/>
          <w:sz w:val="24"/>
        </w:rPr>
      </w:pPr>
      <w:r>
        <w:rPr>
          <w:rFonts w:ascii="宋体" w:hAnsi="宋体" w:cs="Calibri" w:hint="eastAsia"/>
          <w:sz w:val="24"/>
        </w:rPr>
        <w:t>安全培训可根据用户要求</w:t>
      </w:r>
      <w:r>
        <w:rPr>
          <w:rFonts w:ascii="宋体" w:hAnsi="宋体" w:cs="Calibri"/>
          <w:sz w:val="24"/>
        </w:rPr>
        <w:t>采用现场培训</w:t>
      </w:r>
      <w:r>
        <w:rPr>
          <w:rFonts w:ascii="宋体" w:hAnsi="宋体" w:cs="Calibri" w:hint="eastAsia"/>
          <w:sz w:val="24"/>
        </w:rPr>
        <w:t>或</w:t>
      </w:r>
      <w:r>
        <w:rPr>
          <w:rFonts w:ascii="宋体" w:hAnsi="宋体" w:cs="Calibri"/>
          <w:sz w:val="24"/>
        </w:rPr>
        <w:t>集中培训的方式，集中培训将面向管理人员、设备维护人员和</w:t>
      </w:r>
      <w:r>
        <w:rPr>
          <w:rFonts w:ascii="宋体" w:hAnsi="宋体" w:cs="Calibri" w:hint="eastAsia"/>
          <w:sz w:val="24"/>
        </w:rPr>
        <w:t>安全</w:t>
      </w:r>
      <w:r>
        <w:rPr>
          <w:rFonts w:ascii="宋体" w:hAnsi="宋体" w:cs="Calibri"/>
          <w:sz w:val="24"/>
        </w:rPr>
        <w:t>人员</w:t>
      </w:r>
      <w:r>
        <w:rPr>
          <w:rFonts w:ascii="宋体" w:hAnsi="宋体" w:cs="Calibri" w:hint="eastAsia"/>
          <w:sz w:val="24"/>
        </w:rPr>
        <w:t>。</w:t>
      </w:r>
      <w:r>
        <w:rPr>
          <w:rFonts w:ascii="宋体" w:hAnsi="宋体" w:cs="Calibri"/>
          <w:sz w:val="24"/>
        </w:rPr>
        <w:t>现场培训</w:t>
      </w:r>
      <w:r>
        <w:rPr>
          <w:rFonts w:ascii="宋体" w:hAnsi="宋体" w:cs="Calibri" w:hint="eastAsia"/>
          <w:sz w:val="24"/>
        </w:rPr>
        <w:t>主要是客户数据中心机房信息安全</w:t>
      </w:r>
      <w:r>
        <w:rPr>
          <w:rFonts w:ascii="宋体" w:hAnsi="宋体" w:cs="Calibri"/>
          <w:sz w:val="24"/>
        </w:rPr>
        <w:t>的培训，主要针对</w:t>
      </w:r>
      <w:r>
        <w:rPr>
          <w:rFonts w:ascii="宋体" w:hAnsi="宋体" w:cs="Calibri" w:hint="eastAsia"/>
          <w:sz w:val="24"/>
        </w:rPr>
        <w:t>佛山市第四人民医院</w:t>
      </w:r>
      <w:r>
        <w:rPr>
          <w:rFonts w:ascii="宋体" w:hAnsi="宋体" w:cs="Calibri"/>
          <w:sz w:val="24"/>
        </w:rPr>
        <w:t>的</w:t>
      </w:r>
      <w:r>
        <w:rPr>
          <w:rFonts w:ascii="宋体" w:hAnsi="宋体" w:cs="Calibri" w:hint="eastAsia"/>
          <w:sz w:val="24"/>
        </w:rPr>
        <w:t>信息系统</w:t>
      </w:r>
      <w:r>
        <w:rPr>
          <w:rFonts w:ascii="宋体" w:hAnsi="宋体" w:cs="Calibri"/>
          <w:sz w:val="24"/>
        </w:rPr>
        <w:t>管理维护人员</w:t>
      </w:r>
      <w:r>
        <w:rPr>
          <w:rFonts w:ascii="宋体" w:hAnsi="宋体" w:cs="Calibri" w:hint="eastAsia"/>
          <w:sz w:val="24"/>
        </w:rPr>
        <w:t>和安全人员，</w:t>
      </w:r>
    </w:p>
    <w:p w:rsidR="00501C03" w:rsidRDefault="00032287">
      <w:pPr>
        <w:numPr>
          <w:ilvl w:val="0"/>
          <w:numId w:val="7"/>
        </w:numPr>
        <w:tabs>
          <w:tab w:val="left" w:pos="0"/>
          <w:tab w:val="left" w:pos="315"/>
        </w:tabs>
        <w:spacing w:line="360" w:lineRule="auto"/>
        <w:ind w:left="840"/>
        <w:rPr>
          <w:rFonts w:ascii="宋体" w:hAnsi="宋体" w:cs="Calibri"/>
          <w:b/>
          <w:sz w:val="24"/>
        </w:rPr>
      </w:pPr>
      <w:r>
        <w:rPr>
          <w:rFonts w:ascii="宋体" w:hAnsi="宋体" w:cs="Calibri"/>
          <w:b/>
          <w:sz w:val="24"/>
        </w:rPr>
        <w:t>集中培训</w:t>
      </w:r>
    </w:p>
    <w:p w:rsidR="00501C03" w:rsidRDefault="00032287">
      <w:pPr>
        <w:spacing w:line="360" w:lineRule="auto"/>
        <w:ind w:leftChars="200" w:left="420" w:firstLineChars="200" w:firstLine="480"/>
        <w:rPr>
          <w:rFonts w:ascii="宋体" w:hAnsi="宋体" w:cs="Arial"/>
          <w:sz w:val="24"/>
        </w:rPr>
      </w:pPr>
      <w:r>
        <w:rPr>
          <w:rFonts w:ascii="宋体" w:hAnsi="宋体" w:cs="Arial" w:hint="eastAsia"/>
          <w:sz w:val="24"/>
        </w:rPr>
        <w:t>供应商</w:t>
      </w:r>
      <w:r>
        <w:rPr>
          <w:rFonts w:ascii="宋体" w:hAnsi="宋体" w:cs="Arial"/>
          <w:sz w:val="24"/>
        </w:rPr>
        <w:t>将组织</w:t>
      </w:r>
      <w:r>
        <w:rPr>
          <w:rFonts w:ascii="宋体" w:hAnsi="宋体" w:cs="Arial" w:hint="eastAsia"/>
          <w:sz w:val="24"/>
        </w:rPr>
        <w:t>佛山市第四人民医院</w:t>
      </w:r>
      <w:r>
        <w:rPr>
          <w:rFonts w:ascii="宋体" w:hAnsi="宋体" w:cs="Arial"/>
          <w:sz w:val="24"/>
        </w:rPr>
        <w:t>的</w:t>
      </w:r>
      <w:r>
        <w:rPr>
          <w:rFonts w:ascii="宋体" w:hAnsi="宋体" w:cs="Arial" w:hint="eastAsia"/>
          <w:sz w:val="24"/>
        </w:rPr>
        <w:t>系统</w:t>
      </w:r>
      <w:r>
        <w:rPr>
          <w:rFonts w:ascii="宋体" w:hAnsi="宋体" w:cs="Arial"/>
          <w:sz w:val="24"/>
        </w:rPr>
        <w:t>管理及维护人员进行关于</w:t>
      </w:r>
      <w:r>
        <w:rPr>
          <w:rFonts w:ascii="宋体" w:hAnsi="宋体" w:cs="Arial" w:hint="eastAsia"/>
          <w:sz w:val="24"/>
        </w:rPr>
        <w:t>将</w:t>
      </w:r>
      <w:r>
        <w:rPr>
          <w:rFonts w:ascii="宋体" w:hAnsi="宋体" w:cs="Arial" w:hint="eastAsia"/>
          <w:sz w:val="24"/>
        </w:rPr>
        <w:lastRenderedPageBreak/>
        <w:t>要实施的信息安全服务</w:t>
      </w:r>
      <w:r>
        <w:rPr>
          <w:rFonts w:ascii="宋体" w:hAnsi="宋体" w:cs="Arial"/>
          <w:sz w:val="24"/>
        </w:rPr>
        <w:t>的主题</w:t>
      </w:r>
      <w:r>
        <w:rPr>
          <w:rFonts w:ascii="宋体" w:hAnsi="宋体" w:cs="Arial" w:hint="eastAsia"/>
          <w:sz w:val="24"/>
        </w:rPr>
        <w:t>培训</w:t>
      </w:r>
      <w:r>
        <w:rPr>
          <w:rFonts w:ascii="宋体" w:hAnsi="宋体" w:cs="Arial"/>
          <w:sz w:val="24"/>
        </w:rPr>
        <w:t>，内容包括但不限于</w:t>
      </w:r>
      <w:r>
        <w:rPr>
          <w:rFonts w:ascii="宋体" w:hAnsi="宋体" w:cs="Arial" w:hint="eastAsia"/>
          <w:sz w:val="24"/>
        </w:rPr>
        <w:t>信息系统安全基本概念和技术原理、</w:t>
      </w:r>
      <w:r>
        <w:rPr>
          <w:rFonts w:ascii="宋体" w:hAnsi="宋体" w:cs="Arial"/>
          <w:sz w:val="24"/>
        </w:rPr>
        <w:t>主要</w:t>
      </w:r>
      <w:r>
        <w:rPr>
          <w:rFonts w:ascii="宋体" w:hAnsi="宋体" w:cs="Arial" w:hint="eastAsia"/>
          <w:sz w:val="24"/>
        </w:rPr>
        <w:t>安全</w:t>
      </w:r>
      <w:r>
        <w:rPr>
          <w:rFonts w:ascii="宋体" w:hAnsi="宋体" w:cs="Arial"/>
          <w:sz w:val="24"/>
        </w:rPr>
        <w:t>设备</w:t>
      </w:r>
      <w:r>
        <w:rPr>
          <w:rFonts w:ascii="宋体" w:hAnsi="宋体" w:cs="Arial" w:hint="eastAsia"/>
          <w:sz w:val="24"/>
        </w:rPr>
        <w:t>功能介绍及</w:t>
      </w:r>
      <w:r>
        <w:rPr>
          <w:rFonts w:ascii="宋体" w:hAnsi="宋体" w:cs="Arial"/>
          <w:sz w:val="24"/>
        </w:rPr>
        <w:t>管理配置</w:t>
      </w:r>
      <w:r>
        <w:rPr>
          <w:rFonts w:ascii="宋体" w:hAnsi="宋体" w:cs="Arial" w:hint="eastAsia"/>
          <w:sz w:val="24"/>
        </w:rPr>
        <w:t>，同时还要讨论符合如何应对国家针对不断变化的等级保护标准体系的框架。</w:t>
      </w:r>
    </w:p>
    <w:p w:rsidR="00501C03" w:rsidRDefault="00032287">
      <w:pPr>
        <w:spacing w:line="360" w:lineRule="auto"/>
        <w:ind w:leftChars="200" w:left="420" w:firstLineChars="200" w:firstLine="480"/>
        <w:rPr>
          <w:rFonts w:ascii="宋体" w:hAnsi="宋体" w:cs="Arial"/>
          <w:sz w:val="24"/>
        </w:rPr>
      </w:pPr>
      <w:r>
        <w:rPr>
          <w:rFonts w:ascii="宋体" w:hAnsi="宋体" w:cs="Arial"/>
          <w:sz w:val="24"/>
        </w:rPr>
        <w:t>集中培训场地由</w:t>
      </w:r>
      <w:r>
        <w:rPr>
          <w:rFonts w:ascii="宋体" w:hAnsi="宋体" w:cs="Arial" w:hint="eastAsia"/>
          <w:sz w:val="24"/>
        </w:rPr>
        <w:t>佛山市第四人民医院</w:t>
      </w:r>
      <w:r>
        <w:rPr>
          <w:rFonts w:ascii="宋体" w:hAnsi="宋体" w:cs="Arial"/>
          <w:sz w:val="24"/>
        </w:rPr>
        <w:t>提供。</w:t>
      </w:r>
    </w:p>
    <w:p w:rsidR="00501C03" w:rsidRDefault="00032287">
      <w:pPr>
        <w:numPr>
          <w:ilvl w:val="0"/>
          <w:numId w:val="7"/>
        </w:numPr>
        <w:tabs>
          <w:tab w:val="left" w:pos="0"/>
          <w:tab w:val="left" w:pos="315"/>
        </w:tabs>
        <w:spacing w:line="360" w:lineRule="auto"/>
        <w:ind w:left="840"/>
        <w:rPr>
          <w:rFonts w:ascii="宋体" w:hAnsi="宋体" w:cs="Calibri"/>
          <w:b/>
          <w:sz w:val="24"/>
        </w:rPr>
      </w:pPr>
      <w:r>
        <w:rPr>
          <w:rFonts w:ascii="宋体" w:hAnsi="宋体" w:cs="Calibri"/>
          <w:b/>
          <w:sz w:val="24"/>
        </w:rPr>
        <w:t>现场培训</w:t>
      </w:r>
    </w:p>
    <w:p w:rsidR="00501C03" w:rsidRDefault="00032287">
      <w:pPr>
        <w:tabs>
          <w:tab w:val="left" w:pos="0"/>
          <w:tab w:val="left" w:pos="315"/>
        </w:tabs>
        <w:spacing w:line="360" w:lineRule="auto"/>
        <w:ind w:firstLineChars="200" w:firstLine="480"/>
        <w:rPr>
          <w:rFonts w:ascii="宋体" w:hAnsi="宋体" w:cs="Calibri"/>
          <w:sz w:val="24"/>
        </w:rPr>
      </w:pPr>
      <w:r>
        <w:rPr>
          <w:rFonts w:ascii="宋体" w:hAnsi="宋体" w:cs="Calibri" w:hint="eastAsia"/>
          <w:sz w:val="24"/>
        </w:rPr>
        <w:t>供应商需派遣专业的安全工程师到我院实际机房设备环境</w:t>
      </w:r>
      <w:r>
        <w:rPr>
          <w:rFonts w:ascii="宋体" w:hAnsi="宋体" w:cs="Calibri"/>
          <w:sz w:val="24"/>
        </w:rPr>
        <w:t>中，结合具体的实施</w:t>
      </w:r>
      <w:r>
        <w:rPr>
          <w:rFonts w:ascii="宋体" w:hAnsi="宋体" w:cs="Calibri" w:hint="eastAsia"/>
          <w:sz w:val="24"/>
        </w:rPr>
        <w:t>经验及方案</w:t>
      </w:r>
      <w:r>
        <w:rPr>
          <w:rFonts w:ascii="宋体" w:hAnsi="宋体" w:cs="Calibri"/>
          <w:sz w:val="24"/>
        </w:rPr>
        <w:t>，详尽地进行设计、安装、配置及维护的</w:t>
      </w:r>
      <w:r>
        <w:rPr>
          <w:rFonts w:ascii="宋体" w:hAnsi="宋体" w:cs="Calibri" w:hint="eastAsia"/>
          <w:sz w:val="24"/>
        </w:rPr>
        <w:t>安全</w:t>
      </w:r>
      <w:r>
        <w:rPr>
          <w:rFonts w:ascii="宋体" w:hAnsi="宋体" w:cs="Calibri"/>
          <w:sz w:val="24"/>
        </w:rPr>
        <w:t>培训。</w:t>
      </w:r>
    </w:p>
    <w:p w:rsidR="00501C03" w:rsidRDefault="00032287">
      <w:pPr>
        <w:tabs>
          <w:tab w:val="left" w:pos="0"/>
          <w:tab w:val="left" w:pos="315"/>
        </w:tabs>
        <w:spacing w:line="360" w:lineRule="auto"/>
        <w:ind w:firstLineChars="200" w:firstLine="480"/>
        <w:rPr>
          <w:rFonts w:ascii="宋体" w:hAnsi="宋体" w:cs="Calibri"/>
          <w:sz w:val="24"/>
        </w:rPr>
      </w:pPr>
      <w:r>
        <w:rPr>
          <w:rFonts w:ascii="微软雅黑" w:eastAsia="微软雅黑" w:hAnsi="微软雅黑" w:cs="微软雅黑" w:hint="eastAsia"/>
          <w:sz w:val="24"/>
        </w:rPr>
        <w:t>▪</w:t>
      </w:r>
      <w:r>
        <w:rPr>
          <w:rFonts w:ascii="宋体" w:hAnsi="宋体" w:cs="Calibri" w:hint="eastAsia"/>
          <w:sz w:val="24"/>
        </w:rPr>
        <w:t xml:space="preserve"> 了解信息安全在医院信息化建设中的重要性和必要性</w:t>
      </w:r>
    </w:p>
    <w:p w:rsidR="00501C03" w:rsidRDefault="00032287">
      <w:pPr>
        <w:tabs>
          <w:tab w:val="left" w:pos="0"/>
          <w:tab w:val="left" w:pos="315"/>
        </w:tabs>
        <w:spacing w:line="360" w:lineRule="auto"/>
        <w:ind w:firstLineChars="200" w:firstLine="480"/>
        <w:rPr>
          <w:rFonts w:ascii="宋体" w:hAnsi="宋体" w:cs="Calibri"/>
          <w:sz w:val="24"/>
        </w:rPr>
      </w:pPr>
      <w:r>
        <w:rPr>
          <w:rFonts w:ascii="微软雅黑" w:eastAsia="微软雅黑" w:hAnsi="微软雅黑" w:cs="微软雅黑" w:hint="eastAsia"/>
          <w:sz w:val="24"/>
        </w:rPr>
        <w:t>▪</w:t>
      </w:r>
      <w:r>
        <w:rPr>
          <w:rFonts w:ascii="宋体" w:hAnsi="宋体" w:cs="Calibri" w:hint="eastAsia"/>
          <w:sz w:val="24"/>
        </w:rPr>
        <w:t xml:space="preserve"> 熟悉网络安全架构的设计要求</w:t>
      </w:r>
    </w:p>
    <w:p w:rsidR="00501C03" w:rsidRDefault="00032287">
      <w:pPr>
        <w:tabs>
          <w:tab w:val="left" w:pos="0"/>
          <w:tab w:val="left" w:pos="315"/>
        </w:tabs>
        <w:spacing w:line="360" w:lineRule="auto"/>
        <w:ind w:firstLineChars="200" w:firstLine="480"/>
        <w:rPr>
          <w:rFonts w:ascii="宋体" w:hAnsi="宋体" w:cs="Calibri"/>
          <w:sz w:val="24"/>
        </w:rPr>
      </w:pPr>
      <w:r>
        <w:rPr>
          <w:rFonts w:ascii="微软雅黑" w:eastAsia="微软雅黑" w:hAnsi="微软雅黑" w:cs="微软雅黑" w:hint="eastAsia"/>
          <w:sz w:val="24"/>
        </w:rPr>
        <w:t>▪</w:t>
      </w:r>
      <w:r>
        <w:rPr>
          <w:rFonts w:ascii="宋体" w:hAnsi="宋体" w:cs="Calibri"/>
          <w:sz w:val="24"/>
        </w:rPr>
        <w:t>熟悉</w:t>
      </w:r>
      <w:r>
        <w:rPr>
          <w:rFonts w:ascii="宋体" w:hAnsi="宋体" w:cs="Calibri" w:hint="eastAsia"/>
          <w:sz w:val="24"/>
        </w:rPr>
        <w:t>各种安全</w:t>
      </w:r>
      <w:r>
        <w:rPr>
          <w:rFonts w:ascii="宋体" w:hAnsi="宋体" w:cs="Calibri"/>
          <w:sz w:val="24"/>
        </w:rPr>
        <w:t>设备的的安全操作规范、条例</w:t>
      </w:r>
    </w:p>
    <w:p w:rsidR="00501C03" w:rsidRDefault="00032287">
      <w:pPr>
        <w:tabs>
          <w:tab w:val="left" w:pos="0"/>
          <w:tab w:val="left" w:pos="315"/>
        </w:tabs>
        <w:spacing w:line="360" w:lineRule="auto"/>
        <w:ind w:firstLineChars="200" w:firstLine="480"/>
        <w:rPr>
          <w:rFonts w:ascii="宋体" w:hAnsi="宋体" w:cs="Calibri"/>
          <w:sz w:val="24"/>
        </w:rPr>
      </w:pPr>
      <w:r>
        <w:rPr>
          <w:rFonts w:ascii="微软雅黑" w:eastAsia="微软雅黑" w:hAnsi="微软雅黑" w:cs="微软雅黑" w:hint="eastAsia"/>
          <w:sz w:val="24"/>
        </w:rPr>
        <w:t>▪</w:t>
      </w:r>
      <w:r>
        <w:rPr>
          <w:rFonts w:ascii="宋体" w:hAnsi="宋体" w:cs="Calibri"/>
          <w:sz w:val="24"/>
        </w:rPr>
        <w:t>对一般性故障进行诊断、定位、排除和恢复</w:t>
      </w:r>
      <w:r>
        <w:rPr>
          <w:rFonts w:ascii="宋体" w:hAnsi="宋体" w:cs="Calibri" w:hint="eastAsia"/>
          <w:sz w:val="24"/>
        </w:rPr>
        <w:t>的</w:t>
      </w:r>
      <w:r>
        <w:rPr>
          <w:rFonts w:ascii="宋体" w:hAnsi="宋体" w:cs="Calibri"/>
          <w:sz w:val="24"/>
        </w:rPr>
        <w:t>方法</w:t>
      </w:r>
    </w:p>
    <w:p w:rsidR="00501C03" w:rsidRDefault="00032287">
      <w:pPr>
        <w:tabs>
          <w:tab w:val="left" w:pos="0"/>
          <w:tab w:val="left" w:pos="315"/>
        </w:tabs>
        <w:spacing w:line="360" w:lineRule="auto"/>
        <w:ind w:firstLineChars="200" w:firstLine="480"/>
        <w:rPr>
          <w:rFonts w:ascii="宋体" w:hAnsi="宋体" w:cs="Calibri"/>
          <w:sz w:val="24"/>
        </w:rPr>
      </w:pPr>
      <w:r>
        <w:rPr>
          <w:rFonts w:ascii="微软雅黑" w:eastAsia="微软雅黑" w:hAnsi="微软雅黑" w:cs="微软雅黑" w:hint="eastAsia"/>
          <w:sz w:val="24"/>
        </w:rPr>
        <w:t>▪</w:t>
      </w:r>
      <w:r>
        <w:rPr>
          <w:rFonts w:ascii="宋体" w:hAnsi="宋体" w:cs="Calibri"/>
          <w:sz w:val="24"/>
        </w:rPr>
        <w:t>如何使用</w:t>
      </w:r>
      <w:r>
        <w:rPr>
          <w:rFonts w:ascii="宋体" w:hAnsi="宋体" w:cs="Calibri" w:hint="eastAsia"/>
          <w:sz w:val="24"/>
        </w:rPr>
        <w:t>各安全</w:t>
      </w:r>
      <w:r>
        <w:rPr>
          <w:rFonts w:ascii="宋体" w:hAnsi="宋体" w:cs="Calibri"/>
          <w:sz w:val="24"/>
        </w:rPr>
        <w:t>厂商</w:t>
      </w:r>
      <w:r>
        <w:rPr>
          <w:rFonts w:ascii="宋体" w:hAnsi="宋体" w:cs="Calibri" w:hint="eastAsia"/>
          <w:sz w:val="24"/>
        </w:rPr>
        <w:t>的</w:t>
      </w:r>
      <w:r>
        <w:rPr>
          <w:rFonts w:ascii="宋体" w:hAnsi="宋体" w:cs="Calibri"/>
          <w:sz w:val="24"/>
        </w:rPr>
        <w:t>在线服务，查阅各种系统操作和维护手册</w:t>
      </w:r>
    </w:p>
    <w:p w:rsidR="00501C03" w:rsidRDefault="00032287">
      <w:pPr>
        <w:spacing w:line="360" w:lineRule="auto"/>
        <w:ind w:firstLine="482"/>
        <w:rPr>
          <w:rFonts w:ascii="宋体" w:hAnsi="宋体" w:cs="Calibri"/>
          <w:sz w:val="24"/>
        </w:rPr>
      </w:pPr>
      <w:r>
        <w:rPr>
          <w:rFonts w:ascii="宋体" w:hAnsi="宋体" w:cs="Calibri" w:hint="eastAsia"/>
          <w:b/>
          <w:bCs/>
          <w:sz w:val="24"/>
        </w:rPr>
        <w:t>（2）培训对象：</w:t>
      </w:r>
    </w:p>
    <w:p w:rsidR="00501C03" w:rsidRDefault="00032287">
      <w:pPr>
        <w:spacing w:line="360" w:lineRule="auto"/>
        <w:ind w:firstLineChars="200" w:firstLine="480"/>
        <w:rPr>
          <w:rFonts w:ascii="宋体" w:hAnsi="宋体" w:cs="宋体"/>
          <w:kern w:val="0"/>
          <w:sz w:val="24"/>
        </w:rPr>
      </w:pPr>
      <w:r>
        <w:rPr>
          <w:rFonts w:ascii="宋体" w:hAnsi="宋体" w:cs="宋体" w:hint="eastAsia"/>
          <w:kern w:val="0"/>
          <w:sz w:val="24"/>
        </w:rPr>
        <w:t>本项目的培训对象为佛山市第四人民医院信息科的管理、使用、维护人员。人员范围包括各部门工作人员与业务管理人员。</w:t>
      </w:r>
    </w:p>
    <w:p w:rsidR="00501C03" w:rsidRDefault="00032287">
      <w:pPr>
        <w:spacing w:line="360" w:lineRule="auto"/>
        <w:ind w:firstLineChars="200" w:firstLine="480"/>
        <w:rPr>
          <w:rFonts w:ascii="宋体" w:hAnsi="宋体" w:cs="宋体"/>
          <w:kern w:val="0"/>
          <w:sz w:val="24"/>
        </w:rPr>
      </w:pPr>
      <w:r>
        <w:rPr>
          <w:rFonts w:ascii="宋体" w:hAnsi="宋体" w:cs="宋体" w:hint="eastAsia"/>
          <w:kern w:val="0"/>
          <w:sz w:val="24"/>
        </w:rPr>
        <w:t>从系统培训对象上来看，主要包括以下人员：</w:t>
      </w:r>
    </w:p>
    <w:p w:rsidR="00501C03" w:rsidRDefault="00032287">
      <w:pPr>
        <w:numPr>
          <w:ilvl w:val="0"/>
          <w:numId w:val="8"/>
        </w:numPr>
        <w:spacing w:line="360" w:lineRule="auto"/>
        <w:ind w:left="840"/>
        <w:rPr>
          <w:rFonts w:ascii="宋体" w:hAnsi="宋体" w:cs="宋体"/>
          <w:kern w:val="0"/>
          <w:sz w:val="24"/>
        </w:rPr>
      </w:pPr>
      <w:r>
        <w:rPr>
          <w:rFonts w:ascii="宋体" w:hAnsi="宋体" w:cs="宋体" w:hint="eastAsia"/>
          <w:kern w:val="0"/>
          <w:sz w:val="24"/>
        </w:rPr>
        <w:t>系统操作人员</w:t>
      </w:r>
    </w:p>
    <w:p w:rsidR="00501C03" w:rsidRDefault="00032287">
      <w:pPr>
        <w:spacing w:line="360" w:lineRule="auto"/>
        <w:ind w:firstLineChars="200" w:firstLine="480"/>
        <w:rPr>
          <w:rFonts w:ascii="宋体" w:hAnsi="宋体" w:cs="宋体"/>
          <w:kern w:val="0"/>
          <w:sz w:val="24"/>
        </w:rPr>
      </w:pPr>
      <w:r>
        <w:rPr>
          <w:rFonts w:ascii="宋体" w:hAnsi="宋体" w:cs="宋体" w:hint="eastAsia"/>
          <w:kern w:val="0"/>
          <w:sz w:val="24"/>
        </w:rPr>
        <w:t>对系统操作人员的培训，目标是使他们具有更好的计算机专项知识，了解相关应用软件的功能、结构、内容，能熟练地使用操作应用软件。</w:t>
      </w:r>
    </w:p>
    <w:p w:rsidR="00501C03" w:rsidRDefault="00032287">
      <w:pPr>
        <w:numPr>
          <w:ilvl w:val="0"/>
          <w:numId w:val="8"/>
        </w:numPr>
        <w:spacing w:line="360" w:lineRule="auto"/>
        <w:ind w:left="840"/>
        <w:rPr>
          <w:rFonts w:ascii="宋体" w:hAnsi="宋体" w:cs="宋体"/>
          <w:kern w:val="0"/>
          <w:sz w:val="24"/>
        </w:rPr>
      </w:pPr>
      <w:r>
        <w:rPr>
          <w:rFonts w:ascii="宋体" w:hAnsi="宋体" w:cs="宋体" w:hint="eastAsia"/>
          <w:kern w:val="0"/>
          <w:sz w:val="24"/>
        </w:rPr>
        <w:t>系统管理维护人员</w:t>
      </w:r>
    </w:p>
    <w:p w:rsidR="00501C03" w:rsidRDefault="00032287">
      <w:pPr>
        <w:spacing w:line="360" w:lineRule="auto"/>
        <w:ind w:firstLineChars="200" w:firstLine="480"/>
        <w:rPr>
          <w:rFonts w:ascii="宋体" w:hAnsi="宋体" w:cs="Calibri"/>
          <w:sz w:val="24"/>
        </w:rPr>
      </w:pPr>
      <w:r>
        <w:rPr>
          <w:rFonts w:ascii="宋体" w:hAnsi="宋体" w:cs="宋体" w:hint="eastAsia"/>
          <w:kern w:val="0"/>
          <w:sz w:val="24"/>
        </w:rPr>
        <w:t>对系统管理维护人员的培训，目的是使他们具有系统的计算机知识，熟悉计算机系统、网络系统和应用网络系统，能管理和维护系统平台及应用软件，排除一般常见故障，进行日常维护，保证系统正常运行。</w:t>
      </w:r>
    </w:p>
    <w:p w:rsidR="00501C03" w:rsidRDefault="00032287">
      <w:pPr>
        <w:spacing w:line="360" w:lineRule="auto"/>
        <w:ind w:firstLine="425"/>
        <w:rPr>
          <w:rFonts w:ascii="宋体" w:hAnsi="宋体" w:cs="Calibri"/>
          <w:sz w:val="24"/>
        </w:rPr>
      </w:pPr>
      <w:r>
        <w:rPr>
          <w:rFonts w:ascii="宋体" w:hAnsi="宋体" w:cs="Calibri" w:hint="eastAsia"/>
          <w:sz w:val="24"/>
        </w:rPr>
        <w:t>以下为部分培训内容要求参考：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859"/>
      </w:tblGrid>
      <w:tr w:rsidR="00501C03">
        <w:tc>
          <w:tcPr>
            <w:tcW w:w="4503" w:type="dxa"/>
            <w:vAlign w:val="center"/>
          </w:tcPr>
          <w:p w:rsidR="00501C03" w:rsidRDefault="00032287">
            <w:pPr>
              <w:spacing w:line="360" w:lineRule="auto"/>
              <w:ind w:firstLineChars="500" w:firstLine="1200"/>
              <w:rPr>
                <w:rFonts w:ascii="宋体" w:hAnsi="宋体" w:cs="Calibri"/>
                <w:sz w:val="24"/>
              </w:rPr>
            </w:pPr>
            <w:r>
              <w:rPr>
                <w:rFonts w:ascii="宋体" w:hAnsi="宋体" w:cs="Calibri" w:hint="eastAsia"/>
                <w:sz w:val="24"/>
              </w:rPr>
              <w:t>培训内容</w:t>
            </w:r>
          </w:p>
        </w:tc>
        <w:tc>
          <w:tcPr>
            <w:tcW w:w="4859" w:type="dxa"/>
            <w:vAlign w:val="center"/>
          </w:tcPr>
          <w:p w:rsidR="00501C03" w:rsidRDefault="00032287">
            <w:pPr>
              <w:spacing w:line="360" w:lineRule="auto"/>
              <w:ind w:firstLineChars="550" w:firstLine="1320"/>
              <w:rPr>
                <w:rFonts w:ascii="宋体" w:hAnsi="宋体" w:cs="Calibri"/>
                <w:sz w:val="24"/>
              </w:rPr>
            </w:pPr>
            <w:r>
              <w:rPr>
                <w:rFonts w:ascii="宋体" w:hAnsi="宋体" w:cs="Calibri" w:hint="eastAsia"/>
                <w:sz w:val="24"/>
              </w:rPr>
              <w:t>培训对象</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风险评估</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安全域的确定与划分</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信息安全等级保护</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lastRenderedPageBreak/>
              <w:t>国家对信息系统的安全监管</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信息系统安全管理体系</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信息系统安全的层次关系</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信息系统安全运行与维护体系</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防病毒</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网络安全及防火墙技术</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操作系统安全</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等级保护中的安全功能技术与安全保障技术要求</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入侵防御技术</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漏洞扫描技术</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网络安全管理技术</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应急响应</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信息安全工程过程介绍</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实验课程</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r w:rsidR="00501C03">
        <w:tc>
          <w:tcPr>
            <w:tcW w:w="4503"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定制培训内容</w:t>
            </w:r>
          </w:p>
        </w:tc>
        <w:tc>
          <w:tcPr>
            <w:tcW w:w="4859" w:type="dxa"/>
            <w:vAlign w:val="center"/>
          </w:tcPr>
          <w:p w:rsidR="00501C03" w:rsidRDefault="00032287">
            <w:pPr>
              <w:spacing w:line="360" w:lineRule="auto"/>
              <w:ind w:firstLine="425"/>
              <w:rPr>
                <w:rFonts w:ascii="宋体" w:hAnsi="宋体" w:cs="Calibri"/>
                <w:sz w:val="24"/>
              </w:rPr>
            </w:pPr>
            <w:r>
              <w:rPr>
                <w:rFonts w:ascii="宋体" w:hAnsi="宋体" w:cs="Calibri" w:hint="eastAsia"/>
                <w:sz w:val="24"/>
              </w:rPr>
              <w:t>普通员工、专业技术人员</w:t>
            </w:r>
          </w:p>
        </w:tc>
      </w:tr>
    </w:tbl>
    <w:p w:rsidR="00501C03" w:rsidRDefault="00501C03">
      <w:pPr>
        <w:spacing w:line="360" w:lineRule="auto"/>
        <w:ind w:firstLine="420"/>
        <w:rPr>
          <w:rFonts w:ascii="宋体" w:hAnsi="宋体" w:cs="Calibri"/>
          <w:sz w:val="24"/>
        </w:rPr>
      </w:pPr>
    </w:p>
    <w:p w:rsidR="00501C03" w:rsidRDefault="00032287">
      <w:pPr>
        <w:spacing w:line="360" w:lineRule="auto"/>
        <w:rPr>
          <w:b/>
          <w:sz w:val="24"/>
        </w:rPr>
      </w:pPr>
      <w:r>
        <w:rPr>
          <w:rFonts w:hint="eastAsia"/>
          <w:b/>
          <w:sz w:val="24"/>
        </w:rPr>
        <w:t>三、维护工作支持</w:t>
      </w:r>
    </w:p>
    <w:p w:rsidR="00501C03" w:rsidRDefault="00032287">
      <w:pPr>
        <w:spacing w:line="360" w:lineRule="auto"/>
        <w:ind w:firstLine="425"/>
        <w:rPr>
          <w:rFonts w:ascii="宋体" w:hAnsi="宋体" w:cs="Calibri"/>
          <w:b/>
          <w:sz w:val="24"/>
        </w:rPr>
      </w:pPr>
      <w:r>
        <w:rPr>
          <w:rFonts w:ascii="宋体" w:hAnsi="宋体" w:cs="Calibri" w:hint="eastAsia"/>
          <w:b/>
          <w:sz w:val="24"/>
        </w:rPr>
        <w:t>1、服务商提供IT运维工具软件，该软件工具要满足以下要求：</w:t>
      </w:r>
    </w:p>
    <w:p w:rsidR="00501C03" w:rsidRDefault="00032287">
      <w:pPr>
        <w:spacing w:line="360" w:lineRule="auto"/>
        <w:ind w:firstLine="425"/>
        <w:rPr>
          <w:rFonts w:ascii="宋体" w:hAnsi="宋体" w:cs="宋体"/>
          <w:bCs/>
          <w:sz w:val="24"/>
        </w:rPr>
      </w:pPr>
      <w:r>
        <w:rPr>
          <w:rFonts w:ascii="宋体" w:hAnsi="宋体" w:cs="宋体" w:hint="eastAsia"/>
          <w:bCs/>
          <w:sz w:val="24"/>
        </w:rPr>
        <w:t>IT运维工具功能模块包括：移动APP（扫码评价）、用户自助服务、微信报障、合同管理、服务台、事件管理、问题管理、变更管理、配置管理、知识管理、服务级别管理、报表管理（能自动生成各类运维统计报表）者：需提供系统界面图和主要管理流程图,并提供运维工具软件各项功能的演示。</w:t>
      </w:r>
    </w:p>
    <w:p w:rsidR="00501C03" w:rsidRDefault="00501C03">
      <w:pPr>
        <w:spacing w:line="360" w:lineRule="auto"/>
        <w:ind w:firstLine="425"/>
        <w:rPr>
          <w:rFonts w:ascii="宋体" w:hAnsi="宋体" w:cs="Calibri"/>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2"/>
      </w:tblGrid>
      <w:tr w:rsidR="00501C03">
        <w:tc>
          <w:tcPr>
            <w:tcW w:w="8505" w:type="dxa"/>
            <w:shd w:val="clear" w:color="auto" w:fill="F2F2F2"/>
            <w:vAlign w:val="center"/>
          </w:tcPr>
          <w:p w:rsidR="00501C03" w:rsidRDefault="00032287">
            <w:pPr>
              <w:spacing w:line="276" w:lineRule="auto"/>
              <w:jc w:val="center"/>
              <w:rPr>
                <w:rFonts w:ascii="宋体" w:hAnsi="宋体" w:cs="Calibri"/>
                <w:b/>
                <w:sz w:val="24"/>
              </w:rPr>
            </w:pPr>
            <w:r>
              <w:rPr>
                <w:rFonts w:ascii="宋体" w:hAnsi="宋体" w:cs="Calibri" w:hint="eastAsia"/>
                <w:b/>
                <w:sz w:val="24"/>
              </w:rPr>
              <w:t>功能模块指标</w:t>
            </w:r>
            <w:r>
              <w:rPr>
                <w:rFonts w:ascii="宋体" w:hAnsi="宋体" w:cs="Calibri"/>
                <w:b/>
                <w:sz w:val="24"/>
              </w:rPr>
              <w:t>要求</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宋体" w:hint="eastAsia"/>
                <w:b/>
                <w:color w:val="000000"/>
                <w:sz w:val="24"/>
              </w:rPr>
              <w:t>▲</w:t>
            </w:r>
            <w:r>
              <w:rPr>
                <w:rFonts w:ascii="宋体" w:hAnsi="宋体" w:cs="Calibri" w:hint="eastAsia"/>
                <w:bCs/>
                <w:sz w:val="24"/>
              </w:rPr>
              <w:t xml:space="preserve">移动APP（扫码评价）  </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Calibri" w:hint="eastAsia"/>
                <w:bCs/>
                <w:sz w:val="24"/>
              </w:rPr>
              <w:t>用户自助服务</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Calibri" w:hint="eastAsia"/>
                <w:bCs/>
                <w:sz w:val="24"/>
              </w:rPr>
              <w:t>微信报障</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Calibri" w:hint="eastAsia"/>
                <w:bCs/>
                <w:sz w:val="24"/>
              </w:rPr>
              <w:t>合同管理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Calibri" w:hint="eastAsia"/>
                <w:bCs/>
                <w:sz w:val="24"/>
              </w:rPr>
              <w:t>服务台</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宋体" w:hint="eastAsia"/>
                <w:b/>
                <w:color w:val="000000"/>
                <w:sz w:val="24"/>
              </w:rPr>
              <w:lastRenderedPageBreak/>
              <w:t>▲</w:t>
            </w:r>
            <w:r>
              <w:rPr>
                <w:rFonts w:ascii="宋体" w:hAnsi="宋体" w:cs="Calibri" w:hint="eastAsia"/>
                <w:bCs/>
                <w:sz w:val="24"/>
              </w:rPr>
              <w:t>事件管理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宋体" w:hint="eastAsia"/>
                <w:b/>
                <w:color w:val="000000"/>
                <w:sz w:val="24"/>
              </w:rPr>
              <w:t>▲</w:t>
            </w:r>
            <w:r>
              <w:rPr>
                <w:rFonts w:ascii="宋体" w:hAnsi="宋体" w:cs="Calibri" w:hint="eastAsia"/>
                <w:bCs/>
                <w:sz w:val="24"/>
              </w:rPr>
              <w:t>问题管理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sz w:val="24"/>
              </w:rPr>
            </w:pPr>
            <w:r>
              <w:rPr>
                <w:rFonts w:ascii="宋体" w:hAnsi="宋体" w:cs="Calibri" w:hint="eastAsia"/>
                <w:bCs/>
                <w:sz w:val="24"/>
              </w:rPr>
              <w:t>变更管理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bCs/>
                <w:sz w:val="24"/>
              </w:rPr>
            </w:pPr>
            <w:r>
              <w:rPr>
                <w:rFonts w:ascii="宋体" w:hAnsi="宋体" w:cs="宋体" w:hint="eastAsia"/>
                <w:b/>
                <w:color w:val="000000"/>
                <w:sz w:val="24"/>
              </w:rPr>
              <w:t>▲</w:t>
            </w:r>
            <w:r>
              <w:rPr>
                <w:rFonts w:ascii="宋体" w:hAnsi="宋体" w:cs="Calibri" w:hint="eastAsia"/>
                <w:bCs/>
                <w:sz w:val="24"/>
              </w:rPr>
              <w:t>配置管理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bCs/>
                <w:sz w:val="24"/>
              </w:rPr>
            </w:pPr>
            <w:r>
              <w:rPr>
                <w:rFonts w:ascii="宋体" w:hAnsi="宋体" w:cs="Calibri" w:hint="eastAsia"/>
                <w:bCs/>
                <w:sz w:val="24"/>
              </w:rPr>
              <w:t>知识管理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bCs/>
                <w:sz w:val="24"/>
              </w:rPr>
            </w:pPr>
            <w:r>
              <w:rPr>
                <w:rFonts w:ascii="宋体" w:hAnsi="宋体" w:cs="宋体" w:hint="eastAsia"/>
                <w:b/>
                <w:color w:val="000000"/>
                <w:sz w:val="24"/>
              </w:rPr>
              <w:t>▲</w:t>
            </w:r>
            <w:r>
              <w:rPr>
                <w:rFonts w:ascii="宋体" w:hAnsi="宋体" w:cs="Calibri" w:hint="eastAsia"/>
                <w:bCs/>
                <w:sz w:val="24"/>
              </w:rPr>
              <w:t>服务级别管理</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r w:rsidR="00501C03">
        <w:tc>
          <w:tcPr>
            <w:tcW w:w="8505" w:type="dxa"/>
            <w:vAlign w:val="center"/>
          </w:tcPr>
          <w:p w:rsidR="00501C03" w:rsidRDefault="00032287">
            <w:pPr>
              <w:spacing w:line="276" w:lineRule="auto"/>
              <w:jc w:val="left"/>
              <w:rPr>
                <w:rFonts w:ascii="宋体" w:hAnsi="宋体" w:cs="Calibri"/>
                <w:bCs/>
                <w:sz w:val="24"/>
              </w:rPr>
            </w:pPr>
            <w:r>
              <w:rPr>
                <w:rFonts w:ascii="宋体" w:hAnsi="宋体" w:cs="Calibri" w:hint="eastAsia"/>
                <w:bCs/>
                <w:sz w:val="24"/>
              </w:rPr>
              <w:t>报表管理：能自动生成各类运维统计报表</w:t>
            </w:r>
            <w:r>
              <w:rPr>
                <w:rFonts w:ascii="宋体" w:hAnsi="宋体" w:cs="Calibri" w:hint="eastAsia"/>
                <w:sz w:val="24"/>
              </w:rPr>
              <w:t>（</w:t>
            </w:r>
            <w:r>
              <w:rPr>
                <w:rFonts w:ascii="宋体" w:hAnsi="宋体" w:cs="Calibri" w:hint="eastAsia"/>
                <w:bCs/>
                <w:sz w:val="24"/>
              </w:rPr>
              <w:t>提供系统界面图和主要管理流程图</w:t>
            </w:r>
            <w:r>
              <w:rPr>
                <w:rFonts w:ascii="宋体" w:hAnsi="宋体" w:cs="Calibri" w:hint="eastAsia"/>
                <w:sz w:val="24"/>
              </w:rPr>
              <w:t>）</w:t>
            </w:r>
          </w:p>
        </w:tc>
      </w:tr>
    </w:tbl>
    <w:p w:rsidR="00501C03" w:rsidRDefault="00501C03">
      <w:pPr>
        <w:spacing w:line="360" w:lineRule="auto"/>
        <w:ind w:firstLineChars="150" w:firstLine="360"/>
        <w:rPr>
          <w:rFonts w:ascii="宋体" w:hAnsi="宋体" w:cs="Calibri"/>
          <w:sz w:val="24"/>
        </w:rPr>
      </w:pPr>
    </w:p>
    <w:p w:rsidR="00501C03" w:rsidRDefault="00032287">
      <w:pPr>
        <w:spacing w:line="360" w:lineRule="auto"/>
        <w:rPr>
          <w:rFonts w:ascii="宋体" w:hAnsi="宋体" w:cs="Calibri"/>
          <w:b/>
          <w:sz w:val="24"/>
        </w:rPr>
      </w:pPr>
      <w:r>
        <w:rPr>
          <w:rFonts w:ascii="宋体" w:hAnsi="宋体" w:cs="Calibri" w:hint="eastAsia"/>
          <w:b/>
          <w:sz w:val="24"/>
        </w:rPr>
        <w:t>四、网络技术支持服务</w:t>
      </w:r>
    </w:p>
    <w:p w:rsidR="00501C03" w:rsidRDefault="00032287">
      <w:pPr>
        <w:numPr>
          <w:ilvl w:val="0"/>
          <w:numId w:val="9"/>
        </w:numPr>
        <w:tabs>
          <w:tab w:val="left" w:pos="993"/>
        </w:tabs>
        <w:spacing w:line="360" w:lineRule="auto"/>
        <w:ind w:left="426" w:firstLine="54"/>
        <w:rPr>
          <w:rFonts w:ascii="宋体" w:hAnsi="宋体" w:cs="宋体"/>
          <w:bCs/>
          <w:sz w:val="24"/>
        </w:rPr>
      </w:pPr>
      <w:r>
        <w:rPr>
          <w:rFonts w:ascii="宋体" w:hAnsi="宋体" w:cs="宋体" w:hint="eastAsia"/>
          <w:bCs/>
          <w:sz w:val="24"/>
        </w:rPr>
        <w:t>网络故障排查</w:t>
      </w:r>
    </w:p>
    <w:p w:rsidR="00501C03" w:rsidRDefault="00032287">
      <w:pPr>
        <w:tabs>
          <w:tab w:val="left" w:pos="993"/>
        </w:tabs>
        <w:spacing w:line="360" w:lineRule="auto"/>
        <w:ind w:left="480" w:firstLineChars="200" w:firstLine="480"/>
        <w:rPr>
          <w:rFonts w:ascii="宋体" w:hAnsi="宋体" w:cs="宋体"/>
          <w:bCs/>
          <w:sz w:val="24"/>
        </w:rPr>
      </w:pPr>
      <w:r>
        <w:rPr>
          <w:rFonts w:ascii="宋体" w:hAnsi="宋体" w:cs="宋体" w:hint="eastAsia"/>
          <w:bCs/>
          <w:sz w:val="24"/>
        </w:rPr>
        <w:t>对网络环境中出现的故障进行分析排查处理，保证网络环境正常运行。</w:t>
      </w:r>
    </w:p>
    <w:p w:rsidR="00501C03" w:rsidRDefault="00032287">
      <w:pPr>
        <w:numPr>
          <w:ilvl w:val="0"/>
          <w:numId w:val="9"/>
        </w:numPr>
        <w:tabs>
          <w:tab w:val="left" w:pos="993"/>
        </w:tabs>
        <w:spacing w:line="360" w:lineRule="auto"/>
        <w:ind w:left="426" w:firstLine="54"/>
        <w:rPr>
          <w:rFonts w:ascii="宋体" w:hAnsi="宋体" w:cs="宋体"/>
          <w:bCs/>
          <w:sz w:val="24"/>
        </w:rPr>
      </w:pPr>
      <w:r>
        <w:rPr>
          <w:rFonts w:ascii="宋体" w:hAnsi="宋体" w:cs="宋体" w:hint="eastAsia"/>
          <w:bCs/>
          <w:sz w:val="24"/>
        </w:rPr>
        <w:t>网络架构调整与优化</w:t>
      </w:r>
    </w:p>
    <w:p w:rsidR="00501C03" w:rsidRDefault="00032287">
      <w:pPr>
        <w:tabs>
          <w:tab w:val="left" w:pos="993"/>
        </w:tabs>
        <w:spacing w:line="360" w:lineRule="auto"/>
        <w:ind w:left="480" w:firstLineChars="200" w:firstLine="480"/>
        <w:rPr>
          <w:rFonts w:ascii="宋体" w:hAnsi="宋体" w:cs="宋体"/>
          <w:bCs/>
          <w:sz w:val="24"/>
        </w:rPr>
      </w:pPr>
      <w:r>
        <w:rPr>
          <w:rFonts w:ascii="宋体" w:hAnsi="宋体" w:cs="宋体" w:hint="eastAsia"/>
          <w:bCs/>
          <w:sz w:val="24"/>
        </w:rPr>
        <w:t>根据医院环境和网络需求的变化、新业务上线等所需网络环境进行调整与优化，协助用户进行网络升级和改造，以发挥网络最优最完善的服务。</w:t>
      </w:r>
    </w:p>
    <w:p w:rsidR="00501C03" w:rsidRDefault="00032287">
      <w:pPr>
        <w:numPr>
          <w:ilvl w:val="0"/>
          <w:numId w:val="9"/>
        </w:numPr>
        <w:tabs>
          <w:tab w:val="left" w:pos="993"/>
        </w:tabs>
        <w:spacing w:line="360" w:lineRule="auto"/>
        <w:ind w:left="426" w:firstLine="54"/>
        <w:rPr>
          <w:rFonts w:ascii="宋体" w:hAnsi="宋体" w:cs="宋体"/>
          <w:bCs/>
          <w:sz w:val="24"/>
        </w:rPr>
      </w:pPr>
      <w:r>
        <w:rPr>
          <w:rFonts w:ascii="宋体" w:hAnsi="宋体" w:cs="宋体" w:hint="eastAsia"/>
          <w:bCs/>
          <w:sz w:val="24"/>
        </w:rPr>
        <w:t>应急响应服务</w:t>
      </w:r>
    </w:p>
    <w:p w:rsidR="00501C03" w:rsidRDefault="00032287" w:rsidP="00032287">
      <w:pPr>
        <w:widowControl/>
        <w:spacing w:line="360" w:lineRule="auto"/>
        <w:ind w:firstLineChars="377" w:firstLine="905"/>
        <w:jc w:val="left"/>
        <w:rPr>
          <w:rFonts w:ascii="宋体" w:hAnsi="宋体" w:cs="宋体"/>
          <w:bCs/>
          <w:sz w:val="24"/>
        </w:rPr>
      </w:pPr>
      <w:r>
        <w:rPr>
          <w:rFonts w:ascii="宋体" w:hAnsi="宋体" w:cs="宋体" w:hint="eastAsia"/>
          <w:bCs/>
          <w:sz w:val="24"/>
        </w:rPr>
        <w:t>对医院网络提供应急响应服务，包括远程响应和紧急现场服务。</w:t>
      </w:r>
    </w:p>
    <w:p w:rsidR="00501C03" w:rsidRDefault="00032287">
      <w:pPr>
        <w:adjustRightInd w:val="0"/>
        <w:snapToGrid w:val="0"/>
        <w:spacing w:line="360" w:lineRule="auto"/>
        <w:rPr>
          <w:rFonts w:ascii="宋体" w:hAnsi="宋体"/>
          <w:b/>
          <w:sz w:val="24"/>
        </w:rPr>
      </w:pPr>
      <w:r>
        <w:rPr>
          <w:rFonts w:ascii="宋体" w:hAnsi="宋体" w:hint="eastAsia"/>
          <w:b/>
          <w:sz w:val="24"/>
        </w:rPr>
        <w:t>五、保密要求</w:t>
      </w:r>
    </w:p>
    <w:p w:rsidR="00501C03" w:rsidRDefault="00032287" w:rsidP="00032287">
      <w:pPr>
        <w:adjustRightInd w:val="0"/>
        <w:snapToGrid w:val="0"/>
        <w:spacing w:line="360" w:lineRule="auto"/>
        <w:ind w:leftChars="68" w:left="143" w:firstLineChars="117" w:firstLine="281"/>
        <w:rPr>
          <w:rFonts w:ascii="宋体" w:hAnsi="宋体"/>
          <w:sz w:val="24"/>
        </w:rPr>
      </w:pPr>
      <w:r>
        <w:rPr>
          <w:rFonts w:ascii="宋体" w:hAnsi="宋体"/>
          <w:sz w:val="24"/>
        </w:rPr>
        <w:t>1</w:t>
      </w:r>
      <w:r>
        <w:rPr>
          <w:rFonts w:ascii="宋体" w:hAnsi="宋体" w:hint="eastAsia"/>
          <w:sz w:val="24"/>
        </w:rPr>
        <w:t>、本项目服务期及维护过程中的资料，服务商应将保密资料作为商业秘密予以保护，且不得将该保密资料任何部分或全部进行复制或向第三方披露。服务商仅可为本项目确有知悉必要的实施主要人员披露客户提供的保密资料，但同时须指示其实施主要人员遵守所规定的保密及不披露义务。</w:t>
      </w:r>
    </w:p>
    <w:p w:rsidR="00501C03" w:rsidRDefault="00032287" w:rsidP="00032287">
      <w:pPr>
        <w:adjustRightInd w:val="0"/>
        <w:snapToGrid w:val="0"/>
        <w:spacing w:line="360" w:lineRule="auto"/>
        <w:ind w:leftChars="68" w:left="143" w:firstLineChars="117" w:firstLine="281"/>
        <w:rPr>
          <w:rFonts w:ascii="宋体" w:hAnsi="宋体"/>
          <w:sz w:val="24"/>
        </w:rPr>
      </w:pPr>
      <w:r>
        <w:rPr>
          <w:rFonts w:ascii="宋体" w:hAnsi="宋体"/>
          <w:sz w:val="24"/>
        </w:rPr>
        <w:t>2</w:t>
      </w:r>
      <w:r>
        <w:rPr>
          <w:rFonts w:ascii="宋体" w:hAnsi="宋体" w:hint="eastAsia"/>
          <w:sz w:val="24"/>
        </w:rPr>
        <w:t>、服务商应对根据双方约定接受的保密资料妥善保管。对于保密资料在服务商期间发生的被盗、遗失、不慎泄露以及其他对其保密性存在现实或潜在损害的事件，服务商应承担全部责任，并赔偿客户因此遭受的经济损失（包括但不限于直接经济损失，且以实际遭受损失为限）。本项目服务期及维护期结束或保密协定解除后，一方必须销毁所有保密资料的复制件并将原件返还给另一方。</w:t>
      </w:r>
    </w:p>
    <w:p w:rsidR="00501C03" w:rsidRDefault="00032287" w:rsidP="00032287">
      <w:pPr>
        <w:widowControl/>
        <w:spacing w:line="360" w:lineRule="auto"/>
        <w:ind w:leftChars="68" w:left="143" w:firstLineChars="117" w:firstLine="281"/>
        <w:jc w:val="left"/>
        <w:rPr>
          <w:rFonts w:ascii="宋体" w:hAnsi="宋体"/>
          <w:sz w:val="24"/>
        </w:rPr>
      </w:pPr>
      <w:r>
        <w:rPr>
          <w:rFonts w:ascii="宋体" w:hAnsi="宋体"/>
          <w:sz w:val="24"/>
        </w:rPr>
        <w:t>3</w:t>
      </w:r>
      <w:r>
        <w:rPr>
          <w:rFonts w:ascii="宋体" w:hAnsi="宋体" w:hint="eastAsia"/>
          <w:sz w:val="24"/>
        </w:rPr>
        <w:t>、法律或有管辖权的法院要求服务商披露的，服务商应在合理的时间提前通知客户，使其得以采取其认为必要的保护措施。</w:t>
      </w:r>
    </w:p>
    <w:p w:rsidR="00501C03" w:rsidRDefault="00032287">
      <w:pPr>
        <w:widowControl/>
        <w:spacing w:before="240" w:line="360" w:lineRule="auto"/>
        <w:jc w:val="left"/>
        <w:rPr>
          <w:rFonts w:ascii="宋体" w:hAnsi="宋体" w:cs="宋体"/>
          <w:b/>
          <w:bCs/>
          <w:sz w:val="24"/>
        </w:rPr>
      </w:pPr>
      <w:r>
        <w:rPr>
          <w:rFonts w:ascii="宋体" w:hAnsi="宋体" w:cs="宋体" w:hint="eastAsia"/>
          <w:b/>
          <w:bCs/>
          <w:sz w:val="24"/>
        </w:rPr>
        <w:t>六、服务期：自合同签订生效之日起提供一年的数据库系统与安全运维服务。</w:t>
      </w:r>
    </w:p>
    <w:p w:rsidR="00501C03" w:rsidRDefault="00032287">
      <w:pPr>
        <w:widowControl/>
        <w:spacing w:before="240" w:line="360" w:lineRule="auto"/>
        <w:jc w:val="left"/>
        <w:rPr>
          <w:rStyle w:val="a5"/>
          <w:rFonts w:ascii="宋体" w:hAnsi="Courier New"/>
        </w:rPr>
      </w:pPr>
      <w:r>
        <w:rPr>
          <w:rFonts w:ascii="宋体" w:hAnsi="宋体" w:cs="宋体" w:hint="eastAsia"/>
          <w:b/>
          <w:bCs/>
          <w:sz w:val="24"/>
        </w:rPr>
        <w:lastRenderedPageBreak/>
        <w:t>七、付款方式：</w:t>
      </w:r>
    </w:p>
    <w:p w:rsidR="00501C03" w:rsidRDefault="00032287">
      <w:pPr>
        <w:widowControl/>
        <w:spacing w:line="360" w:lineRule="auto"/>
        <w:ind w:firstLineChars="100" w:firstLine="240"/>
        <w:jc w:val="left"/>
        <w:rPr>
          <w:rFonts w:ascii="宋体" w:hAnsi="宋体"/>
          <w:sz w:val="24"/>
        </w:rPr>
      </w:pPr>
      <w:r>
        <w:rPr>
          <w:rFonts w:ascii="宋体" w:hAnsi="宋体" w:hint="eastAsia"/>
          <w:sz w:val="24"/>
        </w:rPr>
        <w:t xml:space="preserve">1、签订合同后，服务商给客户开具合同总额10%、有效期至   年  月  日的银行保函。 </w:t>
      </w:r>
    </w:p>
    <w:p w:rsidR="00501C03" w:rsidRDefault="00032287">
      <w:pPr>
        <w:widowControl/>
        <w:spacing w:line="360" w:lineRule="auto"/>
        <w:ind w:firstLineChars="100" w:firstLine="240"/>
        <w:jc w:val="left"/>
        <w:rPr>
          <w:rFonts w:ascii="宋体" w:hAnsi="宋体"/>
          <w:sz w:val="24"/>
        </w:rPr>
      </w:pPr>
      <w:r>
        <w:rPr>
          <w:rFonts w:ascii="宋体" w:hAnsi="宋体" w:hint="eastAsia"/>
          <w:sz w:val="24"/>
        </w:rPr>
        <w:t>2、每个季度服务商向客户提供季度服务报告、服务详情内容、有效发票等资料，客户在收到资料后于15个工作日内支付服务款，每个季度支付合同金额的25%，即人民币￥  元，大写：   元整。</w:t>
      </w:r>
    </w:p>
    <w:p w:rsidR="00501C03" w:rsidRDefault="00032287">
      <w:pPr>
        <w:widowControl/>
        <w:spacing w:line="360" w:lineRule="auto"/>
        <w:ind w:firstLineChars="100" w:firstLine="240"/>
        <w:jc w:val="left"/>
        <w:rPr>
          <w:rFonts w:ascii="宋体" w:hAnsi="宋体"/>
          <w:sz w:val="24"/>
        </w:rPr>
      </w:pPr>
      <w:r>
        <w:rPr>
          <w:rFonts w:ascii="宋体" w:hAnsi="宋体" w:hint="eastAsia"/>
          <w:sz w:val="24"/>
        </w:rPr>
        <w:t>3、收款方、出具发票方、合同乙方均必须与服务商名称一致，且须开具含税发票给客户。</w:t>
      </w:r>
    </w:p>
    <w:p w:rsidR="00501C03" w:rsidRDefault="00032287">
      <w:pPr>
        <w:widowControl/>
        <w:spacing w:line="360" w:lineRule="auto"/>
        <w:ind w:firstLineChars="100" w:firstLine="240"/>
        <w:jc w:val="left"/>
        <w:rPr>
          <w:rFonts w:ascii="宋体" w:hAnsi="宋体"/>
          <w:sz w:val="24"/>
        </w:rPr>
      </w:pPr>
      <w:r>
        <w:rPr>
          <w:rFonts w:ascii="宋体" w:hAnsi="宋体" w:hint="eastAsia"/>
          <w:sz w:val="24"/>
        </w:rPr>
        <w:t>4、服务商凭以下文件申请合同款：</w:t>
      </w:r>
    </w:p>
    <w:p w:rsidR="00501C03" w:rsidRDefault="00032287">
      <w:pPr>
        <w:widowControl/>
        <w:spacing w:line="360" w:lineRule="auto"/>
        <w:jc w:val="left"/>
        <w:rPr>
          <w:rFonts w:ascii="宋体" w:hAnsi="宋体" w:cs="宋体"/>
          <w:bCs/>
          <w:sz w:val="24"/>
        </w:rPr>
      </w:pPr>
      <w:r>
        <w:rPr>
          <w:rFonts w:ascii="宋体" w:hAnsi="宋体" w:cs="宋体" w:hint="eastAsia"/>
          <w:bCs/>
          <w:sz w:val="24"/>
        </w:rPr>
        <w:t>（1）合同复印件；</w:t>
      </w:r>
    </w:p>
    <w:p w:rsidR="00501C03" w:rsidRDefault="00032287">
      <w:pPr>
        <w:widowControl/>
        <w:spacing w:line="360" w:lineRule="auto"/>
        <w:jc w:val="left"/>
        <w:rPr>
          <w:rFonts w:ascii="宋体" w:hAnsi="宋体" w:cs="宋体"/>
          <w:bCs/>
          <w:sz w:val="24"/>
        </w:rPr>
      </w:pPr>
      <w:r>
        <w:rPr>
          <w:rFonts w:ascii="宋体" w:hAnsi="宋体" w:cs="宋体" w:hint="eastAsia"/>
          <w:bCs/>
          <w:sz w:val="24"/>
        </w:rPr>
        <w:t>（2）季度服务报告复印件；</w:t>
      </w:r>
    </w:p>
    <w:p w:rsidR="00501C03" w:rsidRDefault="00032287">
      <w:pPr>
        <w:widowControl/>
        <w:spacing w:line="360" w:lineRule="auto"/>
        <w:jc w:val="left"/>
        <w:rPr>
          <w:rFonts w:ascii="宋体" w:hAnsi="宋体" w:cs="宋体"/>
          <w:bCs/>
          <w:sz w:val="24"/>
        </w:rPr>
      </w:pPr>
      <w:r>
        <w:rPr>
          <w:rFonts w:ascii="宋体" w:hAnsi="宋体" w:cs="宋体" w:hint="eastAsia"/>
          <w:bCs/>
          <w:sz w:val="24"/>
        </w:rPr>
        <w:t>（3）服务商开具有效的发票。</w:t>
      </w:r>
    </w:p>
    <w:p w:rsidR="00501C03" w:rsidRDefault="00032287">
      <w:pPr>
        <w:widowControl/>
        <w:spacing w:before="240" w:line="360" w:lineRule="auto"/>
        <w:jc w:val="left"/>
        <w:rPr>
          <w:rFonts w:ascii="宋体" w:hAnsi="宋体" w:cs="宋体"/>
          <w:b/>
          <w:bCs/>
          <w:sz w:val="24"/>
        </w:rPr>
      </w:pPr>
      <w:r>
        <w:rPr>
          <w:rFonts w:ascii="宋体" w:hAnsi="宋体" w:cs="宋体" w:hint="eastAsia"/>
          <w:b/>
          <w:bCs/>
          <w:sz w:val="24"/>
        </w:rPr>
        <w:t>八、售后服务要求及服务质量考核</w:t>
      </w:r>
    </w:p>
    <w:p w:rsidR="00501C03" w:rsidRDefault="00032287">
      <w:pPr>
        <w:widowControl/>
        <w:spacing w:line="360" w:lineRule="auto"/>
        <w:ind w:firstLineChars="100" w:firstLine="240"/>
        <w:jc w:val="left"/>
        <w:rPr>
          <w:rFonts w:ascii="宋体" w:hAnsi="宋体" w:cs="宋体"/>
          <w:bCs/>
          <w:sz w:val="24"/>
        </w:rPr>
      </w:pPr>
      <w:r>
        <w:rPr>
          <w:rFonts w:ascii="宋体" w:hAnsi="宋体" w:cs="宋体" w:hint="eastAsia"/>
          <w:bCs/>
          <w:sz w:val="24"/>
        </w:rPr>
        <w:t>1、本服务项目将每季度对服务商的服务成果进行考核，考核项目如下（基础分为1</w:t>
      </w:r>
      <w:r>
        <w:rPr>
          <w:rFonts w:ascii="宋体" w:hAnsi="宋体" w:cs="宋体"/>
          <w:bCs/>
          <w:sz w:val="24"/>
        </w:rPr>
        <w:t>00</w:t>
      </w:r>
      <w:r>
        <w:rPr>
          <w:rFonts w:ascii="宋体" w:hAnsi="宋体" w:cs="宋体" w:hint="eastAsia"/>
          <w:bCs/>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2207"/>
        <w:gridCol w:w="2057"/>
        <w:gridCol w:w="2129"/>
      </w:tblGrid>
      <w:tr w:rsidR="00501C03">
        <w:trPr>
          <w:jc w:val="center"/>
        </w:trPr>
        <w:tc>
          <w:tcPr>
            <w:tcW w:w="2352"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考核项</w:t>
            </w:r>
          </w:p>
        </w:tc>
        <w:tc>
          <w:tcPr>
            <w:tcW w:w="2425"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考核内容</w:t>
            </w:r>
          </w:p>
        </w:tc>
        <w:tc>
          <w:tcPr>
            <w:tcW w:w="2288" w:type="dxa"/>
          </w:tcPr>
          <w:p w:rsidR="00501C03" w:rsidRDefault="00501C03">
            <w:pPr>
              <w:widowControl/>
              <w:spacing w:line="360" w:lineRule="auto"/>
              <w:jc w:val="center"/>
              <w:rPr>
                <w:rFonts w:ascii="宋体" w:hAnsi="宋体" w:cs="宋体"/>
                <w:bCs/>
                <w:sz w:val="24"/>
              </w:rPr>
            </w:pP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扣分分值</w:t>
            </w:r>
          </w:p>
        </w:tc>
      </w:tr>
      <w:tr w:rsidR="00501C03">
        <w:trPr>
          <w:jc w:val="center"/>
        </w:trPr>
        <w:tc>
          <w:tcPr>
            <w:tcW w:w="2352" w:type="dxa"/>
            <w:vMerge w:val="restart"/>
            <w:vAlign w:val="center"/>
          </w:tcPr>
          <w:p w:rsidR="00501C03" w:rsidRDefault="00032287">
            <w:pPr>
              <w:widowControl/>
              <w:spacing w:line="360" w:lineRule="auto"/>
              <w:jc w:val="center"/>
              <w:rPr>
                <w:rFonts w:ascii="宋体" w:hAnsi="宋体" w:cs="宋体"/>
                <w:bCs/>
                <w:sz w:val="24"/>
              </w:rPr>
            </w:pPr>
            <w:r>
              <w:rPr>
                <w:rFonts w:ascii="宋体" w:hAnsi="宋体" w:cs="宋体" w:hint="eastAsia"/>
                <w:bCs/>
                <w:sz w:val="24"/>
              </w:rPr>
              <w:t>安全事件(服务商因素引起的)</w:t>
            </w:r>
          </w:p>
        </w:tc>
        <w:tc>
          <w:tcPr>
            <w:tcW w:w="2425" w:type="dxa"/>
            <w:vMerge w:val="restart"/>
          </w:tcPr>
          <w:p w:rsidR="00501C03" w:rsidRDefault="00032287">
            <w:pPr>
              <w:widowControl/>
              <w:spacing w:line="360" w:lineRule="auto"/>
              <w:jc w:val="left"/>
              <w:rPr>
                <w:rFonts w:ascii="宋体" w:hAnsi="宋体" w:cs="宋体"/>
                <w:bCs/>
                <w:sz w:val="24"/>
              </w:rPr>
            </w:pPr>
            <w:r>
              <w:rPr>
                <w:rFonts w:ascii="宋体" w:hAnsi="宋体" w:cs="宋体" w:hint="eastAsia"/>
                <w:bCs/>
                <w:sz w:val="24"/>
              </w:rPr>
              <w:t>重大故障，系统瘫痪，无法运行，院级业务停顿</w:t>
            </w: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4小时及以上</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5分/次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2425" w:type="dxa"/>
            <w:vMerge/>
          </w:tcPr>
          <w:p w:rsidR="00501C03" w:rsidRDefault="00501C03">
            <w:pPr>
              <w:widowControl/>
              <w:spacing w:line="360" w:lineRule="auto"/>
              <w:jc w:val="left"/>
              <w:rPr>
                <w:rFonts w:ascii="宋体" w:hAnsi="宋体" w:cs="宋体"/>
                <w:bCs/>
                <w:sz w:val="24"/>
              </w:rPr>
            </w:pP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2</w:t>
            </w:r>
            <w:r>
              <w:rPr>
                <w:rFonts w:ascii="宋体" w:hAnsi="宋体" w:cs="宋体"/>
                <w:bCs/>
                <w:sz w:val="24"/>
              </w:rPr>
              <w:t>-4</w:t>
            </w:r>
            <w:r>
              <w:rPr>
                <w:rFonts w:ascii="宋体" w:hAnsi="宋体" w:cs="宋体" w:hint="eastAsia"/>
                <w:bCs/>
                <w:sz w:val="24"/>
              </w:rPr>
              <w:t>小时</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3分/次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2425" w:type="dxa"/>
            <w:vMerge/>
          </w:tcPr>
          <w:p w:rsidR="00501C03" w:rsidRDefault="00501C03">
            <w:pPr>
              <w:widowControl/>
              <w:spacing w:line="360" w:lineRule="auto"/>
              <w:jc w:val="left"/>
              <w:rPr>
                <w:rFonts w:ascii="宋体" w:hAnsi="宋体" w:cs="宋体"/>
                <w:bCs/>
                <w:sz w:val="24"/>
              </w:rPr>
            </w:pP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1小时以内</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bCs/>
                <w:sz w:val="24"/>
              </w:rPr>
              <w:t>1.</w:t>
            </w:r>
            <w:r>
              <w:rPr>
                <w:rFonts w:ascii="宋体" w:hAnsi="宋体" w:cs="宋体" w:hint="eastAsia"/>
                <w:bCs/>
                <w:sz w:val="24"/>
              </w:rPr>
              <w:t>5分/次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4713" w:type="dxa"/>
            <w:gridSpan w:val="2"/>
          </w:tcPr>
          <w:p w:rsidR="00501C03" w:rsidRDefault="00032287">
            <w:pPr>
              <w:widowControl/>
              <w:spacing w:line="360" w:lineRule="auto"/>
              <w:jc w:val="left"/>
              <w:rPr>
                <w:rFonts w:ascii="宋体" w:hAnsi="宋体" w:cs="宋体"/>
                <w:bCs/>
                <w:sz w:val="24"/>
              </w:rPr>
            </w:pPr>
            <w:r>
              <w:rPr>
                <w:rFonts w:ascii="宋体" w:hAnsi="宋体" w:cs="宋体" w:hint="eastAsia"/>
                <w:bCs/>
                <w:sz w:val="24"/>
              </w:rPr>
              <w:t>受市级及以上管理部门信息及网络系统安全事件通报或下发整改通知书</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3分/次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2425" w:type="dxa"/>
            <w:vMerge w:val="restart"/>
          </w:tcPr>
          <w:p w:rsidR="00501C03" w:rsidRDefault="00032287">
            <w:pPr>
              <w:widowControl/>
              <w:spacing w:line="360" w:lineRule="auto"/>
              <w:jc w:val="left"/>
              <w:rPr>
                <w:rFonts w:ascii="宋体" w:hAnsi="宋体" w:cs="宋体"/>
                <w:bCs/>
                <w:sz w:val="24"/>
              </w:rPr>
            </w:pPr>
            <w:r>
              <w:rPr>
                <w:rFonts w:ascii="宋体" w:hAnsi="宋体" w:cs="宋体" w:hint="eastAsia"/>
                <w:bCs/>
                <w:sz w:val="24"/>
              </w:rPr>
              <w:t>影响和限制了部分业务运营</w:t>
            </w: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4小时及以上</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3分/次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2425" w:type="dxa"/>
            <w:vMerge/>
          </w:tcPr>
          <w:p w:rsidR="00501C03" w:rsidRDefault="00501C03">
            <w:pPr>
              <w:widowControl/>
              <w:spacing w:line="360" w:lineRule="auto"/>
              <w:jc w:val="left"/>
              <w:rPr>
                <w:rFonts w:ascii="宋体" w:hAnsi="宋体" w:cs="宋体"/>
                <w:bCs/>
                <w:sz w:val="24"/>
              </w:rPr>
            </w:pP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2</w:t>
            </w:r>
            <w:r>
              <w:rPr>
                <w:rFonts w:ascii="宋体" w:hAnsi="宋体" w:cs="宋体"/>
                <w:bCs/>
                <w:sz w:val="24"/>
              </w:rPr>
              <w:t>-4</w:t>
            </w:r>
            <w:r>
              <w:rPr>
                <w:rFonts w:ascii="宋体" w:hAnsi="宋体" w:cs="宋体" w:hint="eastAsia"/>
                <w:bCs/>
                <w:sz w:val="24"/>
              </w:rPr>
              <w:t>小时</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2分/次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2425" w:type="dxa"/>
            <w:vMerge/>
          </w:tcPr>
          <w:p w:rsidR="00501C03" w:rsidRDefault="00501C03">
            <w:pPr>
              <w:widowControl/>
              <w:spacing w:line="360" w:lineRule="auto"/>
              <w:jc w:val="left"/>
              <w:rPr>
                <w:rFonts w:ascii="宋体" w:hAnsi="宋体" w:cs="宋体"/>
                <w:bCs/>
                <w:sz w:val="24"/>
              </w:rPr>
            </w:pPr>
          </w:p>
        </w:tc>
        <w:tc>
          <w:tcPr>
            <w:tcW w:w="2288" w:type="dxa"/>
          </w:tcPr>
          <w:p w:rsidR="00501C03" w:rsidRDefault="00032287">
            <w:pPr>
              <w:widowControl/>
              <w:spacing w:line="360" w:lineRule="auto"/>
              <w:jc w:val="left"/>
              <w:rPr>
                <w:rFonts w:ascii="宋体" w:hAnsi="宋体" w:cs="宋体"/>
                <w:bCs/>
                <w:sz w:val="24"/>
              </w:rPr>
            </w:pPr>
            <w:r>
              <w:rPr>
                <w:rFonts w:ascii="宋体" w:hAnsi="宋体" w:cs="宋体" w:hint="eastAsia"/>
                <w:bCs/>
                <w:sz w:val="24"/>
              </w:rPr>
              <w:t>1小时以内</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1分/次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4713" w:type="dxa"/>
            <w:gridSpan w:val="2"/>
          </w:tcPr>
          <w:p w:rsidR="00501C03" w:rsidRDefault="00032287">
            <w:pPr>
              <w:widowControl/>
              <w:spacing w:line="360" w:lineRule="auto"/>
              <w:jc w:val="left"/>
              <w:rPr>
                <w:rFonts w:ascii="宋体" w:hAnsi="宋体" w:cs="宋体"/>
                <w:bCs/>
                <w:sz w:val="24"/>
              </w:rPr>
            </w:pPr>
            <w:r>
              <w:rPr>
                <w:rFonts w:ascii="宋体" w:hAnsi="宋体" w:cs="宋体" w:hint="eastAsia"/>
                <w:bCs/>
                <w:sz w:val="24"/>
              </w:rPr>
              <w:t>重大故障2小时未到现场</w:t>
            </w:r>
          </w:p>
        </w:tc>
        <w:tc>
          <w:tcPr>
            <w:tcW w:w="2353" w:type="dxa"/>
            <w:vAlign w:val="center"/>
          </w:tcPr>
          <w:p w:rsidR="00501C03" w:rsidRDefault="00032287">
            <w:pPr>
              <w:widowControl/>
              <w:spacing w:line="360" w:lineRule="auto"/>
              <w:jc w:val="center"/>
              <w:rPr>
                <w:rFonts w:ascii="宋体" w:hAnsi="宋体" w:cs="宋体"/>
                <w:bCs/>
                <w:sz w:val="24"/>
              </w:rPr>
            </w:pPr>
            <w:r>
              <w:rPr>
                <w:rFonts w:ascii="宋体" w:hAnsi="宋体" w:cs="宋体" w:hint="eastAsia"/>
                <w:bCs/>
                <w:sz w:val="24"/>
              </w:rPr>
              <w:t>2分/次</w:t>
            </w:r>
          </w:p>
        </w:tc>
      </w:tr>
      <w:tr w:rsidR="00501C03">
        <w:trPr>
          <w:jc w:val="center"/>
        </w:trPr>
        <w:tc>
          <w:tcPr>
            <w:tcW w:w="2352" w:type="dxa"/>
            <w:vMerge w:val="restart"/>
            <w:vAlign w:val="center"/>
          </w:tcPr>
          <w:p w:rsidR="00501C03" w:rsidRDefault="00032287">
            <w:pPr>
              <w:widowControl/>
              <w:spacing w:line="360" w:lineRule="auto"/>
              <w:jc w:val="center"/>
              <w:rPr>
                <w:rFonts w:ascii="宋体" w:hAnsi="宋体" w:cs="宋体"/>
                <w:bCs/>
                <w:sz w:val="24"/>
              </w:rPr>
            </w:pPr>
            <w:r>
              <w:rPr>
                <w:rFonts w:ascii="宋体" w:hAnsi="宋体" w:cs="宋体" w:hint="eastAsia"/>
                <w:bCs/>
                <w:sz w:val="24"/>
              </w:rPr>
              <w:t>服务质量(服务商因素引起的)</w:t>
            </w:r>
          </w:p>
        </w:tc>
        <w:tc>
          <w:tcPr>
            <w:tcW w:w="4713" w:type="dxa"/>
            <w:gridSpan w:val="2"/>
          </w:tcPr>
          <w:p w:rsidR="00501C03" w:rsidRDefault="00032287">
            <w:pPr>
              <w:widowControl/>
              <w:spacing w:line="360" w:lineRule="auto"/>
              <w:jc w:val="left"/>
              <w:rPr>
                <w:rFonts w:ascii="宋体" w:hAnsi="宋体" w:cs="宋体"/>
                <w:bCs/>
                <w:sz w:val="24"/>
              </w:rPr>
            </w:pPr>
            <w:r>
              <w:rPr>
                <w:rFonts w:ascii="宋体" w:hAnsi="宋体" w:cs="宋体" w:hint="eastAsia"/>
                <w:bCs/>
                <w:sz w:val="24"/>
              </w:rPr>
              <w:t>未按时完成安全服务计划内项目</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2分/次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4713" w:type="dxa"/>
            <w:gridSpan w:val="2"/>
          </w:tcPr>
          <w:p w:rsidR="00501C03" w:rsidRDefault="00032287">
            <w:pPr>
              <w:widowControl/>
              <w:spacing w:line="360" w:lineRule="auto"/>
              <w:jc w:val="left"/>
              <w:rPr>
                <w:rFonts w:ascii="宋体" w:hAnsi="宋体" w:cs="宋体"/>
                <w:bCs/>
                <w:sz w:val="24"/>
              </w:rPr>
            </w:pPr>
            <w:r>
              <w:rPr>
                <w:rFonts w:ascii="宋体" w:hAnsi="宋体" w:cs="宋体" w:hint="eastAsia"/>
                <w:bCs/>
                <w:sz w:val="24"/>
              </w:rPr>
              <w:t>未按时提交文档方案及报告</w:t>
            </w:r>
          </w:p>
        </w:tc>
        <w:tc>
          <w:tcPr>
            <w:tcW w:w="2353" w:type="dxa"/>
          </w:tcPr>
          <w:p w:rsidR="00501C03" w:rsidRDefault="00032287">
            <w:pPr>
              <w:widowControl/>
              <w:spacing w:line="360" w:lineRule="auto"/>
              <w:jc w:val="center"/>
              <w:rPr>
                <w:rFonts w:ascii="宋体" w:hAnsi="宋体" w:cs="宋体"/>
                <w:bCs/>
                <w:sz w:val="24"/>
              </w:rPr>
            </w:pPr>
            <w:r>
              <w:rPr>
                <w:rFonts w:ascii="宋体" w:hAnsi="宋体" w:cs="宋体" w:hint="eastAsia"/>
                <w:bCs/>
                <w:sz w:val="24"/>
              </w:rPr>
              <w:t>1分/次</w:t>
            </w:r>
          </w:p>
        </w:tc>
      </w:tr>
      <w:tr w:rsidR="00501C03">
        <w:trPr>
          <w:jc w:val="center"/>
        </w:trPr>
        <w:tc>
          <w:tcPr>
            <w:tcW w:w="2352" w:type="dxa"/>
            <w:vMerge/>
          </w:tcPr>
          <w:p w:rsidR="00501C03" w:rsidRDefault="00501C03">
            <w:pPr>
              <w:widowControl/>
              <w:spacing w:line="360" w:lineRule="auto"/>
              <w:jc w:val="left"/>
              <w:rPr>
                <w:rFonts w:ascii="宋体" w:hAnsi="宋体" w:cs="宋体"/>
                <w:bCs/>
                <w:sz w:val="24"/>
              </w:rPr>
            </w:pPr>
          </w:p>
        </w:tc>
        <w:tc>
          <w:tcPr>
            <w:tcW w:w="4713" w:type="dxa"/>
            <w:gridSpan w:val="2"/>
          </w:tcPr>
          <w:p w:rsidR="00501C03" w:rsidRDefault="00032287">
            <w:pPr>
              <w:widowControl/>
              <w:spacing w:line="360" w:lineRule="auto"/>
              <w:jc w:val="left"/>
              <w:rPr>
                <w:rFonts w:ascii="宋体" w:hAnsi="宋体" w:cs="宋体"/>
                <w:bCs/>
                <w:sz w:val="24"/>
              </w:rPr>
            </w:pPr>
            <w:r>
              <w:rPr>
                <w:rFonts w:ascii="宋体" w:hAnsi="宋体" w:cs="宋体" w:hint="eastAsia"/>
                <w:bCs/>
                <w:sz w:val="24"/>
              </w:rPr>
              <w:t>按月检查未能达到安全预警平台指示8</w:t>
            </w:r>
            <w:r>
              <w:rPr>
                <w:rFonts w:ascii="宋体" w:hAnsi="宋体" w:cs="宋体"/>
                <w:bCs/>
                <w:sz w:val="24"/>
              </w:rPr>
              <w:t>0</w:t>
            </w:r>
            <w:r>
              <w:rPr>
                <w:rFonts w:ascii="宋体" w:hAnsi="宋体" w:cs="宋体" w:hint="eastAsia"/>
                <w:bCs/>
                <w:sz w:val="24"/>
              </w:rPr>
              <w:t>分</w:t>
            </w:r>
          </w:p>
        </w:tc>
        <w:tc>
          <w:tcPr>
            <w:tcW w:w="2353" w:type="dxa"/>
            <w:vAlign w:val="center"/>
          </w:tcPr>
          <w:p w:rsidR="00501C03" w:rsidRDefault="00032287">
            <w:pPr>
              <w:widowControl/>
              <w:spacing w:line="360" w:lineRule="auto"/>
              <w:jc w:val="center"/>
              <w:rPr>
                <w:rFonts w:ascii="宋体" w:hAnsi="宋体" w:cs="宋体"/>
                <w:bCs/>
                <w:sz w:val="24"/>
              </w:rPr>
            </w:pPr>
            <w:r>
              <w:rPr>
                <w:rFonts w:ascii="宋体" w:hAnsi="宋体" w:cs="宋体" w:hint="eastAsia"/>
                <w:bCs/>
                <w:sz w:val="24"/>
              </w:rPr>
              <w:t>1分/次</w:t>
            </w:r>
          </w:p>
        </w:tc>
      </w:tr>
    </w:tbl>
    <w:p w:rsidR="00501C03" w:rsidRDefault="00501C03">
      <w:pPr>
        <w:adjustRightInd w:val="0"/>
        <w:snapToGrid w:val="0"/>
        <w:spacing w:line="360" w:lineRule="auto"/>
        <w:ind w:left="2"/>
        <w:rPr>
          <w:rFonts w:ascii="宋体" w:hAnsi="宋体" w:cs="宋体"/>
          <w:bCs/>
          <w:sz w:val="24"/>
        </w:rPr>
      </w:pPr>
    </w:p>
    <w:p w:rsidR="00501C03" w:rsidRDefault="00032287">
      <w:pPr>
        <w:adjustRightInd w:val="0"/>
        <w:snapToGrid w:val="0"/>
        <w:spacing w:line="360" w:lineRule="auto"/>
        <w:ind w:left="2" w:firstLineChars="100" w:firstLine="240"/>
      </w:pPr>
      <w:r>
        <w:rPr>
          <w:rFonts w:ascii="宋体" w:hAnsi="宋体" w:cs="宋体" w:hint="eastAsia"/>
          <w:bCs/>
          <w:sz w:val="24"/>
        </w:rPr>
        <w:t>2、基于医院信息安全的维保是一个长期战略性目标，为保证项目稳定，对服务商、驻场人员每季度进行评分考核及满意度考核。季度考核评分报告表需附到季度服务报告。驻场人员及团队未能通过考核制度设定的指标及满意度考核低于设定分值，客户有权要求更换人员。</w:t>
      </w:r>
    </w:p>
    <w:sectPr w:rsidR="00501C03" w:rsidSect="00501C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0D0" w:rsidRDefault="00C720D0" w:rsidP="00501C03">
      <w:r>
        <w:separator/>
      </w:r>
    </w:p>
  </w:endnote>
  <w:endnote w:type="continuationSeparator" w:id="1">
    <w:p w:rsidR="00C720D0" w:rsidRDefault="00C720D0" w:rsidP="00501C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521899"/>
      <w:docPartObj>
        <w:docPartGallery w:val="AutoText"/>
      </w:docPartObj>
    </w:sdtPr>
    <w:sdtContent>
      <w:p w:rsidR="00032287" w:rsidRDefault="00032287">
        <w:pPr>
          <w:pStyle w:val="a4"/>
          <w:jc w:val="center"/>
        </w:pPr>
        <w:fldSimple w:instr="PAGE   \* MERGEFORMAT">
          <w:r w:rsidR="006377AC" w:rsidRPr="006377AC">
            <w:rPr>
              <w:noProof/>
              <w:lang w:val="zh-CN"/>
            </w:rPr>
            <w:t>1</w:t>
          </w:r>
        </w:fldSimple>
      </w:p>
    </w:sdtContent>
  </w:sdt>
  <w:p w:rsidR="00032287" w:rsidRDefault="000322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0D0" w:rsidRDefault="00C720D0" w:rsidP="00501C03">
      <w:r>
        <w:separator/>
      </w:r>
    </w:p>
  </w:footnote>
  <w:footnote w:type="continuationSeparator" w:id="1">
    <w:p w:rsidR="00C720D0" w:rsidRDefault="00C720D0" w:rsidP="00501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40E1B"/>
    <w:multiLevelType w:val="multilevel"/>
    <w:tmpl w:val="E6840E1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EE9C607"/>
    <w:multiLevelType w:val="singleLevel"/>
    <w:tmpl w:val="FEE9C607"/>
    <w:lvl w:ilvl="0">
      <w:start w:val="1"/>
      <w:numFmt w:val="bullet"/>
      <w:lvlText w:val=""/>
      <w:lvlJc w:val="left"/>
      <w:pPr>
        <w:ind w:left="420" w:hanging="420"/>
      </w:pPr>
      <w:rPr>
        <w:rFonts w:ascii="Wingdings" w:hAnsi="Wingdings" w:hint="default"/>
      </w:rPr>
    </w:lvl>
  </w:abstractNum>
  <w:abstractNum w:abstractNumId="2">
    <w:nsid w:val="234537CB"/>
    <w:multiLevelType w:val="multilevel"/>
    <w:tmpl w:val="234537C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AEE0ED7"/>
    <w:multiLevelType w:val="multilevel"/>
    <w:tmpl w:val="3AEE0ED7"/>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59F00688"/>
    <w:multiLevelType w:val="multilevel"/>
    <w:tmpl w:val="59F00688"/>
    <w:lvl w:ilvl="0">
      <w:start w:val="1"/>
      <w:numFmt w:val="lowerLetter"/>
      <w:lvlText w:val="%1)"/>
      <w:lvlJc w:val="left"/>
      <w:pPr>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679477FF"/>
    <w:multiLevelType w:val="multilevel"/>
    <w:tmpl w:val="679477F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82FE7FE"/>
    <w:multiLevelType w:val="singleLevel"/>
    <w:tmpl w:val="682FE7FE"/>
    <w:lvl w:ilvl="0">
      <w:start w:val="5"/>
      <w:numFmt w:val="decimal"/>
      <w:suff w:val="nothing"/>
      <w:lvlText w:val="%1、"/>
      <w:lvlJc w:val="left"/>
      <w:rPr>
        <w:rFonts w:hint="default"/>
        <w:sz w:val="24"/>
        <w:szCs w:val="24"/>
      </w:rPr>
    </w:lvl>
  </w:abstractNum>
  <w:abstractNum w:abstractNumId="7">
    <w:nsid w:val="6EA3317B"/>
    <w:multiLevelType w:val="multilevel"/>
    <w:tmpl w:val="6EA3317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73EA3B3F"/>
    <w:multiLevelType w:val="multilevel"/>
    <w:tmpl w:val="73EA3B3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7"/>
  </w:num>
  <w:num w:numId="3">
    <w:abstractNumId w:val="8"/>
  </w:num>
  <w:num w:numId="4">
    <w:abstractNumId w:val="2"/>
  </w:num>
  <w:num w:numId="5">
    <w:abstractNumId w:val="1"/>
  </w:num>
  <w:num w:numId="6">
    <w:abstractNumId w:val="3"/>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BE34F6"/>
    <w:rsid w:val="000214A2"/>
    <w:rsid w:val="00032287"/>
    <w:rsid w:val="00114037"/>
    <w:rsid w:val="00182088"/>
    <w:rsid w:val="00501C03"/>
    <w:rsid w:val="00621626"/>
    <w:rsid w:val="006377AC"/>
    <w:rsid w:val="006656E4"/>
    <w:rsid w:val="00790532"/>
    <w:rsid w:val="009C6F8E"/>
    <w:rsid w:val="00A15A66"/>
    <w:rsid w:val="00BC6D8B"/>
    <w:rsid w:val="00BD6EA7"/>
    <w:rsid w:val="00BE34F6"/>
    <w:rsid w:val="00C677A6"/>
    <w:rsid w:val="00C720D0"/>
    <w:rsid w:val="00E00690"/>
    <w:rsid w:val="194F3292"/>
    <w:rsid w:val="25722617"/>
    <w:rsid w:val="3B213DFB"/>
    <w:rsid w:val="43A00A65"/>
    <w:rsid w:val="74CF28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1C0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501C03"/>
    <w:pPr>
      <w:tabs>
        <w:tab w:val="center" w:pos="4153"/>
        <w:tab w:val="right" w:pos="8306"/>
      </w:tabs>
      <w:snapToGrid w:val="0"/>
      <w:jc w:val="center"/>
    </w:pPr>
    <w:rPr>
      <w:sz w:val="18"/>
      <w:szCs w:val="18"/>
    </w:rPr>
  </w:style>
  <w:style w:type="paragraph" w:styleId="a4">
    <w:name w:val="footer"/>
    <w:basedOn w:val="a"/>
    <w:link w:val="Char0"/>
    <w:uiPriority w:val="99"/>
    <w:unhideWhenUsed/>
    <w:rsid w:val="00501C03"/>
    <w:pPr>
      <w:tabs>
        <w:tab w:val="center" w:pos="4153"/>
        <w:tab w:val="right" w:pos="8306"/>
      </w:tabs>
      <w:snapToGrid w:val="0"/>
      <w:jc w:val="left"/>
    </w:pPr>
    <w:rPr>
      <w:sz w:val="18"/>
      <w:szCs w:val="18"/>
    </w:rPr>
  </w:style>
  <w:style w:type="character" w:styleId="a5">
    <w:name w:val="annotation reference"/>
    <w:qFormat/>
    <w:rsid w:val="00501C03"/>
    <w:rPr>
      <w:sz w:val="21"/>
      <w:szCs w:val="21"/>
    </w:rPr>
  </w:style>
  <w:style w:type="character" w:customStyle="1" w:styleId="Char">
    <w:name w:val="页眉 Char"/>
    <w:basedOn w:val="a1"/>
    <w:link w:val="a0"/>
    <w:uiPriority w:val="99"/>
    <w:qFormat/>
    <w:rsid w:val="00501C03"/>
    <w:rPr>
      <w:rFonts w:ascii="Times New Roman" w:eastAsia="宋体" w:hAnsi="Times New Roman" w:cs="Times New Roman"/>
      <w:sz w:val="18"/>
      <w:szCs w:val="18"/>
    </w:rPr>
  </w:style>
  <w:style w:type="character" w:customStyle="1" w:styleId="Char0">
    <w:name w:val="页脚 Char"/>
    <w:basedOn w:val="a1"/>
    <w:link w:val="a4"/>
    <w:uiPriority w:val="99"/>
    <w:qFormat/>
    <w:rsid w:val="00501C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1858</Words>
  <Characters>10591</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 cai</dc:creator>
  <cp:lastModifiedBy>Windows 用户</cp:lastModifiedBy>
  <cp:revision>2</cp:revision>
  <dcterms:created xsi:type="dcterms:W3CDTF">2025-05-07T03:01:00Z</dcterms:created>
  <dcterms:modified xsi:type="dcterms:W3CDTF">2025-05-07T03:01:00Z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410006691CCF47378690CA7FDFACC0FF</vt:lpwstr>
  </property>
</Properties>
</file>